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15855" w14:textId="48F03852" w:rsidR="005C5965" w:rsidRDefault="005C5965">
      <w:r w:rsidRPr="005C5965">
        <w:rPr>
          <w:noProof/>
          <w:sz w:val="40"/>
          <w:szCs w:val="40"/>
        </w:rPr>
        <mc:AlternateContent>
          <mc:Choice Requires="wps">
            <w:drawing>
              <wp:anchor distT="45720" distB="45720" distL="114300" distR="114300" simplePos="0" relativeHeight="251660288" behindDoc="0" locked="0" layoutInCell="1" allowOverlap="1" wp14:anchorId="17BBB0ED" wp14:editId="65BF61D5">
                <wp:simplePos x="0" y="0"/>
                <wp:positionH relativeFrom="margin">
                  <wp:posOffset>-114300</wp:posOffset>
                </wp:positionH>
                <wp:positionV relativeFrom="paragraph">
                  <wp:posOffset>2222500</wp:posOffset>
                </wp:positionV>
                <wp:extent cx="1000760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0" cy="457200"/>
                        </a:xfrm>
                        <a:prstGeom prst="rect">
                          <a:avLst/>
                        </a:prstGeom>
                        <a:solidFill>
                          <a:srgbClr val="FFFFFF"/>
                        </a:solidFill>
                        <a:ln w="9525">
                          <a:noFill/>
                          <a:miter lim="800000"/>
                          <a:headEnd/>
                          <a:tailEnd/>
                        </a:ln>
                      </wps:spPr>
                      <wps:txbx>
                        <w:txbxContent>
                          <w:p w14:paraId="1F1E9BD1" w14:textId="77777777" w:rsidR="005C5965" w:rsidRPr="005C5965" w:rsidRDefault="005C5965" w:rsidP="005C5965">
                            <w:pPr>
                              <w:shd w:val="clear" w:color="auto" w:fill="D0CECE" w:themeFill="background2" w:themeFillShade="E6"/>
                              <w:jc w:val="center"/>
                              <w:rPr>
                                <w:b/>
                                <w:sz w:val="40"/>
                                <w:szCs w:val="40"/>
                              </w:rPr>
                            </w:pPr>
                            <w:r w:rsidRPr="005C5965">
                              <w:rPr>
                                <w:b/>
                                <w:sz w:val="40"/>
                                <w:szCs w:val="40"/>
                              </w:rPr>
                              <w:t>Careers Programme 2023/24</w:t>
                            </w:r>
                          </w:p>
                          <w:p w14:paraId="26ED6411" w14:textId="5EDBCCA2" w:rsidR="005C5965" w:rsidRDefault="005C59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BBB0ED" id="_x0000_t202" coordsize="21600,21600" o:spt="202" path="m,l,21600r21600,l21600,xe">
                <v:stroke joinstyle="miter"/>
                <v:path gradientshapeok="t" o:connecttype="rect"/>
              </v:shapetype>
              <v:shape id="Text Box 2" o:spid="_x0000_s1026" type="#_x0000_t202" style="position:absolute;margin-left:-9pt;margin-top:175pt;width:788pt;height:3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" stroked="f">
                <v:textbox>
                  <w:txbxContent>
                    <w:p w14:paraId="1F1E9BD1" w14:textId="77777777" w:rsidR="005C5965" w:rsidRPr="005C5965" w:rsidRDefault="005C5965" w:rsidP="005C5965">
                      <w:pPr>
                        <w:shd w:val="clear" w:color="auto" w:fill="D0CECE" w:themeFill="background2" w:themeFillShade="E6"/>
                        <w:jc w:val="center"/>
                        <w:rPr>
                          <w:b/>
                          <w:sz w:val="40"/>
                          <w:szCs w:val="40"/>
                        </w:rPr>
                      </w:pPr>
                      <w:r w:rsidRPr="005C5965">
                        <w:rPr>
                          <w:b/>
                          <w:sz w:val="40"/>
                          <w:szCs w:val="40"/>
                        </w:rPr>
                        <w:t>Careers Programme 2023/24</w:t>
                      </w:r>
                    </w:p>
                    <w:p w14:paraId="26ED6411" w14:textId="5EDBCCA2" w:rsidR="005C5965" w:rsidRDefault="005C5965"/>
                  </w:txbxContent>
                </v:textbox>
                <w10:wrap type="square" anchorx="margin"/>
              </v:shape>
            </w:pict>
          </mc:Fallback>
        </mc:AlternateContent>
      </w:r>
      <w:r>
        <w:rPr>
          <w:noProof/>
        </w:rPr>
        <w:drawing>
          <wp:anchor distT="0" distB="0" distL="114300" distR="114300" simplePos="0" relativeHeight="251658240" behindDoc="0" locked="0" layoutInCell="1" allowOverlap="1" wp14:anchorId="09F76EDC" wp14:editId="3B4FFE64">
            <wp:simplePos x="0" y="0"/>
            <wp:positionH relativeFrom="margin">
              <wp:align>center</wp:align>
            </wp:positionH>
            <wp:positionV relativeFrom="paragraph">
              <wp:posOffset>95250</wp:posOffset>
            </wp:positionV>
            <wp:extent cx="4410075" cy="1971675"/>
            <wp:effectExtent l="95250" t="95250" r="104775" b="1047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eers Logo.jpg"/>
                    <pic:cNvPicPr/>
                  </pic:nvPicPr>
                  <pic:blipFill>
                    <a:blip r:embed="rId5">
                      <a:extLst>
                        <a:ext uri="{28A0092B-C50C-407E-A947-70E740481C1C}">
                          <a14:useLocalDpi xmlns:a14="http://schemas.microsoft.com/office/drawing/2010/main" val="0"/>
                        </a:ext>
                      </a:extLst>
                    </a:blip>
                    <a:stretch>
                      <a:fillRect/>
                    </a:stretch>
                  </pic:blipFill>
                  <pic:spPr>
                    <a:xfrm>
                      <a:off x="0" y="0"/>
                      <a:ext cx="4410075" cy="197167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14:paraId="1E3E87B6" w14:textId="4A0489F7" w:rsidR="005C5965" w:rsidRPr="00B74D6B" w:rsidRDefault="005C5965" w:rsidP="00B74D6B">
      <w:pPr>
        <w:jc w:val="both"/>
        <w:rPr>
          <w:sz w:val="32"/>
          <w:szCs w:val="32"/>
        </w:rPr>
      </w:pPr>
      <w:r w:rsidRPr="00B74D6B">
        <w:rPr>
          <w:sz w:val="32"/>
          <w:szCs w:val="32"/>
        </w:rPr>
        <w:t>Dinnington High School is committed to providing students with a quality Careers Education and Guidance service. Our aims include helping students to make informed and realistic decisions about their education and employment plans.</w:t>
      </w:r>
    </w:p>
    <w:p w14:paraId="0C4CBDC9" w14:textId="7F008CAB" w:rsidR="005C5965" w:rsidRPr="00B74D6B" w:rsidRDefault="005C5965" w:rsidP="00B74D6B">
      <w:pPr>
        <w:jc w:val="both"/>
        <w:rPr>
          <w:sz w:val="32"/>
          <w:szCs w:val="32"/>
        </w:rPr>
      </w:pPr>
      <w:r w:rsidRPr="00B74D6B">
        <w:rPr>
          <w:sz w:val="32"/>
          <w:szCs w:val="32"/>
        </w:rPr>
        <w:t>Careers education begins in Y7 and continues throughout the curriculum up to Y13</w:t>
      </w:r>
      <w:r w:rsidR="00B74D6B" w:rsidRPr="00B74D6B">
        <w:rPr>
          <w:sz w:val="32"/>
          <w:szCs w:val="32"/>
        </w:rPr>
        <w:t>.  Progression related activities are a key focus and staff are here to support students with their choices and plans, whether they plan to go to college, university, an apprenticeship or employment. Students are encouraged to research their options and support them along the way.</w:t>
      </w:r>
    </w:p>
    <w:p w14:paraId="5321890F" w14:textId="38685FCA" w:rsidR="00B74D6B" w:rsidRPr="00B74D6B" w:rsidRDefault="00B74D6B" w:rsidP="00B74D6B">
      <w:pPr>
        <w:jc w:val="both"/>
        <w:rPr>
          <w:b/>
          <w:sz w:val="32"/>
          <w:szCs w:val="32"/>
        </w:rPr>
      </w:pPr>
      <w:r w:rsidRPr="00B74D6B">
        <w:rPr>
          <w:b/>
          <w:sz w:val="32"/>
          <w:szCs w:val="32"/>
        </w:rPr>
        <w:t>The following staff have roles in the planning and co-ordination of the careers programme:</w:t>
      </w:r>
    </w:p>
    <w:tbl>
      <w:tblPr>
        <w:tblStyle w:val="TableGrid"/>
        <w:tblW w:w="0" w:type="auto"/>
        <w:tblLook w:val="04A0" w:firstRow="1" w:lastRow="0" w:firstColumn="1" w:lastColumn="0" w:noHBand="0" w:noVBand="1"/>
      </w:tblPr>
      <w:tblGrid>
        <w:gridCol w:w="5129"/>
        <w:gridCol w:w="5129"/>
        <w:gridCol w:w="5130"/>
      </w:tblGrid>
      <w:tr w:rsidR="00B74D6B" w:rsidRPr="001B4A24" w14:paraId="721320B3" w14:textId="77777777" w:rsidTr="00B74D6B">
        <w:tc>
          <w:tcPr>
            <w:tcW w:w="5129" w:type="dxa"/>
            <w:shd w:val="clear" w:color="auto" w:fill="BFBFBF" w:themeFill="background1" w:themeFillShade="BF"/>
          </w:tcPr>
          <w:p w14:paraId="7169283A" w14:textId="3D74FAC4" w:rsidR="00B74D6B" w:rsidRPr="001B4A24" w:rsidRDefault="00B74D6B">
            <w:pPr>
              <w:rPr>
                <w:b/>
                <w:sz w:val="28"/>
                <w:szCs w:val="28"/>
              </w:rPr>
            </w:pPr>
            <w:r w:rsidRPr="001B4A24">
              <w:rPr>
                <w:b/>
                <w:sz w:val="28"/>
                <w:szCs w:val="28"/>
              </w:rPr>
              <w:t>Name</w:t>
            </w:r>
          </w:p>
        </w:tc>
        <w:tc>
          <w:tcPr>
            <w:tcW w:w="5129" w:type="dxa"/>
            <w:shd w:val="clear" w:color="auto" w:fill="BFBFBF" w:themeFill="background1" w:themeFillShade="BF"/>
          </w:tcPr>
          <w:p w14:paraId="6A392FAE" w14:textId="646668B2" w:rsidR="00B74D6B" w:rsidRPr="001B4A24" w:rsidRDefault="00B74D6B">
            <w:pPr>
              <w:rPr>
                <w:b/>
                <w:sz w:val="28"/>
                <w:szCs w:val="28"/>
              </w:rPr>
            </w:pPr>
            <w:r w:rsidRPr="001B4A24">
              <w:rPr>
                <w:b/>
                <w:sz w:val="28"/>
                <w:szCs w:val="28"/>
              </w:rPr>
              <w:t>School Role</w:t>
            </w:r>
          </w:p>
        </w:tc>
        <w:tc>
          <w:tcPr>
            <w:tcW w:w="5130" w:type="dxa"/>
            <w:shd w:val="clear" w:color="auto" w:fill="BFBFBF" w:themeFill="background1" w:themeFillShade="BF"/>
          </w:tcPr>
          <w:p w14:paraId="2EE714BB" w14:textId="6F8294BB" w:rsidR="00B74D6B" w:rsidRPr="001B4A24" w:rsidRDefault="00B74D6B">
            <w:pPr>
              <w:rPr>
                <w:b/>
                <w:sz w:val="28"/>
                <w:szCs w:val="28"/>
              </w:rPr>
            </w:pPr>
            <w:r w:rsidRPr="001B4A24">
              <w:rPr>
                <w:b/>
                <w:sz w:val="28"/>
                <w:szCs w:val="28"/>
              </w:rPr>
              <w:t>Role in Careers Programme</w:t>
            </w:r>
          </w:p>
        </w:tc>
      </w:tr>
      <w:tr w:rsidR="00B74D6B" w:rsidRPr="001B4A24" w14:paraId="3F9D191C" w14:textId="77777777" w:rsidTr="00B74D6B">
        <w:tc>
          <w:tcPr>
            <w:tcW w:w="5129" w:type="dxa"/>
          </w:tcPr>
          <w:p w14:paraId="62DA59E7" w14:textId="289F158E" w:rsidR="00B74D6B" w:rsidRPr="001B4A24" w:rsidRDefault="00B74D6B">
            <w:pPr>
              <w:rPr>
                <w:sz w:val="28"/>
                <w:szCs w:val="28"/>
              </w:rPr>
            </w:pPr>
            <w:r w:rsidRPr="001B4A24">
              <w:rPr>
                <w:sz w:val="28"/>
                <w:szCs w:val="28"/>
              </w:rPr>
              <w:t>Jo Jones</w:t>
            </w:r>
          </w:p>
        </w:tc>
        <w:tc>
          <w:tcPr>
            <w:tcW w:w="5129" w:type="dxa"/>
          </w:tcPr>
          <w:p w14:paraId="6DB7DBE4" w14:textId="18FC9346" w:rsidR="00B74D6B" w:rsidRPr="001B4A24" w:rsidRDefault="00B74D6B">
            <w:pPr>
              <w:rPr>
                <w:sz w:val="28"/>
                <w:szCs w:val="28"/>
              </w:rPr>
            </w:pPr>
            <w:r w:rsidRPr="001B4A24">
              <w:rPr>
                <w:sz w:val="28"/>
                <w:szCs w:val="28"/>
              </w:rPr>
              <w:t>Teacher Applied Faculty</w:t>
            </w:r>
          </w:p>
        </w:tc>
        <w:tc>
          <w:tcPr>
            <w:tcW w:w="5130" w:type="dxa"/>
          </w:tcPr>
          <w:p w14:paraId="417BA606" w14:textId="3AC23B65" w:rsidR="00B74D6B" w:rsidRPr="001B4A24" w:rsidRDefault="00B74D6B">
            <w:pPr>
              <w:rPr>
                <w:sz w:val="28"/>
                <w:szCs w:val="28"/>
              </w:rPr>
            </w:pPr>
            <w:r w:rsidRPr="001B4A24">
              <w:rPr>
                <w:sz w:val="28"/>
                <w:szCs w:val="28"/>
              </w:rPr>
              <w:t>School Careers Lead</w:t>
            </w:r>
          </w:p>
        </w:tc>
      </w:tr>
      <w:tr w:rsidR="00B74D6B" w:rsidRPr="001B4A24" w14:paraId="504D4664" w14:textId="77777777" w:rsidTr="00B74D6B">
        <w:tc>
          <w:tcPr>
            <w:tcW w:w="5129" w:type="dxa"/>
          </w:tcPr>
          <w:p w14:paraId="08D9145A" w14:textId="6E20DD17" w:rsidR="00B74D6B" w:rsidRPr="001B4A24" w:rsidRDefault="00B74D6B" w:rsidP="00B74D6B">
            <w:pPr>
              <w:rPr>
                <w:sz w:val="28"/>
                <w:szCs w:val="28"/>
              </w:rPr>
            </w:pPr>
            <w:r w:rsidRPr="001B4A24">
              <w:rPr>
                <w:sz w:val="28"/>
                <w:szCs w:val="28"/>
              </w:rPr>
              <w:t>Esme Skill</w:t>
            </w:r>
          </w:p>
        </w:tc>
        <w:tc>
          <w:tcPr>
            <w:tcW w:w="5129" w:type="dxa"/>
          </w:tcPr>
          <w:p w14:paraId="0AEE779F" w14:textId="767C0E84" w:rsidR="00B74D6B" w:rsidRPr="001B4A24" w:rsidRDefault="00B74D6B" w:rsidP="00B74D6B">
            <w:pPr>
              <w:rPr>
                <w:sz w:val="28"/>
                <w:szCs w:val="28"/>
              </w:rPr>
            </w:pPr>
            <w:r w:rsidRPr="001B4A24">
              <w:rPr>
                <w:sz w:val="28"/>
                <w:szCs w:val="28"/>
              </w:rPr>
              <w:t>Teacher Applied Faculty</w:t>
            </w:r>
          </w:p>
        </w:tc>
        <w:tc>
          <w:tcPr>
            <w:tcW w:w="5130" w:type="dxa"/>
          </w:tcPr>
          <w:p w14:paraId="796FC7B4" w14:textId="426C7E56" w:rsidR="00B74D6B" w:rsidRPr="001B4A24" w:rsidRDefault="00B74D6B" w:rsidP="00B74D6B">
            <w:pPr>
              <w:rPr>
                <w:sz w:val="28"/>
                <w:szCs w:val="28"/>
              </w:rPr>
            </w:pPr>
            <w:r w:rsidRPr="001B4A24">
              <w:rPr>
                <w:sz w:val="28"/>
                <w:szCs w:val="28"/>
              </w:rPr>
              <w:t>School Careers Co-ordinator</w:t>
            </w:r>
          </w:p>
        </w:tc>
      </w:tr>
      <w:tr w:rsidR="00B74D6B" w:rsidRPr="001B4A24" w14:paraId="0762F7DB" w14:textId="77777777" w:rsidTr="00B74D6B">
        <w:tc>
          <w:tcPr>
            <w:tcW w:w="5129" w:type="dxa"/>
          </w:tcPr>
          <w:p w14:paraId="3F9249DD" w14:textId="68228C2B" w:rsidR="00B74D6B" w:rsidRPr="001B4A24" w:rsidRDefault="00B74D6B" w:rsidP="00B74D6B">
            <w:pPr>
              <w:rPr>
                <w:sz w:val="28"/>
                <w:szCs w:val="28"/>
              </w:rPr>
            </w:pPr>
            <w:r w:rsidRPr="001B4A24">
              <w:rPr>
                <w:sz w:val="28"/>
                <w:szCs w:val="28"/>
              </w:rPr>
              <w:t>Louise Booker-Parkinson</w:t>
            </w:r>
          </w:p>
        </w:tc>
        <w:tc>
          <w:tcPr>
            <w:tcW w:w="5129" w:type="dxa"/>
          </w:tcPr>
          <w:p w14:paraId="6A286D76" w14:textId="05B64282" w:rsidR="00B74D6B" w:rsidRPr="001B4A24" w:rsidRDefault="00B74D6B" w:rsidP="00B74D6B">
            <w:pPr>
              <w:rPr>
                <w:sz w:val="28"/>
                <w:szCs w:val="28"/>
              </w:rPr>
            </w:pPr>
            <w:r w:rsidRPr="001B4A24">
              <w:rPr>
                <w:sz w:val="28"/>
                <w:szCs w:val="28"/>
              </w:rPr>
              <w:t xml:space="preserve">Associate </w:t>
            </w:r>
            <w:r w:rsidR="005E2AD0">
              <w:rPr>
                <w:sz w:val="28"/>
                <w:szCs w:val="28"/>
              </w:rPr>
              <w:t xml:space="preserve">Senior </w:t>
            </w:r>
            <w:r w:rsidRPr="001B4A24">
              <w:rPr>
                <w:sz w:val="28"/>
                <w:szCs w:val="28"/>
              </w:rPr>
              <w:t>Assistant Principal</w:t>
            </w:r>
          </w:p>
        </w:tc>
        <w:tc>
          <w:tcPr>
            <w:tcW w:w="5130" w:type="dxa"/>
          </w:tcPr>
          <w:p w14:paraId="2BFC4154" w14:textId="5BF530A9" w:rsidR="00B74D6B" w:rsidRPr="001B4A24" w:rsidRDefault="00B74D6B" w:rsidP="00B74D6B">
            <w:pPr>
              <w:rPr>
                <w:sz w:val="28"/>
                <w:szCs w:val="28"/>
              </w:rPr>
            </w:pPr>
            <w:r w:rsidRPr="001B4A24">
              <w:rPr>
                <w:sz w:val="28"/>
                <w:szCs w:val="28"/>
              </w:rPr>
              <w:t>SLT Member Careers Responsibility</w:t>
            </w:r>
          </w:p>
        </w:tc>
      </w:tr>
      <w:tr w:rsidR="00B74D6B" w:rsidRPr="001B4A24" w14:paraId="1B3A5052" w14:textId="77777777" w:rsidTr="00B74D6B">
        <w:tc>
          <w:tcPr>
            <w:tcW w:w="5129" w:type="dxa"/>
          </w:tcPr>
          <w:p w14:paraId="66C95CBD" w14:textId="28F8FB50" w:rsidR="00B74D6B" w:rsidRPr="001B4A24" w:rsidRDefault="00B74D6B" w:rsidP="00B74D6B">
            <w:pPr>
              <w:rPr>
                <w:sz w:val="28"/>
                <w:szCs w:val="28"/>
              </w:rPr>
            </w:pPr>
            <w:r w:rsidRPr="001B4A24">
              <w:rPr>
                <w:sz w:val="28"/>
                <w:szCs w:val="28"/>
              </w:rPr>
              <w:t>Sarah Sykes</w:t>
            </w:r>
          </w:p>
        </w:tc>
        <w:tc>
          <w:tcPr>
            <w:tcW w:w="5129" w:type="dxa"/>
          </w:tcPr>
          <w:p w14:paraId="55F7A430" w14:textId="31C00952" w:rsidR="00B74D6B" w:rsidRPr="001B4A24" w:rsidRDefault="00B74D6B" w:rsidP="00B74D6B">
            <w:pPr>
              <w:rPr>
                <w:sz w:val="28"/>
                <w:szCs w:val="28"/>
              </w:rPr>
            </w:pPr>
            <w:r w:rsidRPr="001B4A24">
              <w:rPr>
                <w:sz w:val="28"/>
                <w:szCs w:val="28"/>
              </w:rPr>
              <w:t>Careers Advisor</w:t>
            </w:r>
          </w:p>
        </w:tc>
        <w:tc>
          <w:tcPr>
            <w:tcW w:w="5130" w:type="dxa"/>
          </w:tcPr>
          <w:p w14:paraId="1862A400" w14:textId="013DFE9C" w:rsidR="00B74D6B" w:rsidRPr="001B4A24" w:rsidRDefault="00B74D6B" w:rsidP="00B74D6B">
            <w:pPr>
              <w:rPr>
                <w:sz w:val="28"/>
                <w:szCs w:val="28"/>
              </w:rPr>
            </w:pPr>
            <w:r w:rsidRPr="001B4A24">
              <w:rPr>
                <w:sz w:val="28"/>
                <w:szCs w:val="28"/>
              </w:rPr>
              <w:t>Personal Guidance</w:t>
            </w:r>
          </w:p>
        </w:tc>
      </w:tr>
      <w:tr w:rsidR="00EA28E4" w:rsidRPr="001B4A24" w14:paraId="50DDE5C5" w14:textId="77777777" w:rsidTr="00B74D6B">
        <w:tc>
          <w:tcPr>
            <w:tcW w:w="5129" w:type="dxa"/>
          </w:tcPr>
          <w:p w14:paraId="308DC49D" w14:textId="56BE94A5" w:rsidR="00EA28E4" w:rsidRPr="001B4A24" w:rsidRDefault="001B4A24" w:rsidP="00B74D6B">
            <w:pPr>
              <w:rPr>
                <w:sz w:val="28"/>
                <w:szCs w:val="28"/>
              </w:rPr>
            </w:pPr>
            <w:r>
              <w:rPr>
                <w:sz w:val="28"/>
                <w:szCs w:val="28"/>
              </w:rPr>
              <w:t>Andy Cockayne</w:t>
            </w:r>
          </w:p>
        </w:tc>
        <w:tc>
          <w:tcPr>
            <w:tcW w:w="5129" w:type="dxa"/>
          </w:tcPr>
          <w:p w14:paraId="49BC7E3F" w14:textId="3D310DCE" w:rsidR="00EA28E4" w:rsidRPr="001B4A24" w:rsidRDefault="00CE1BBA" w:rsidP="00B74D6B">
            <w:pPr>
              <w:rPr>
                <w:sz w:val="28"/>
                <w:szCs w:val="28"/>
              </w:rPr>
            </w:pPr>
            <w:r>
              <w:rPr>
                <w:sz w:val="28"/>
                <w:szCs w:val="28"/>
              </w:rPr>
              <w:t>School Governor</w:t>
            </w:r>
          </w:p>
        </w:tc>
        <w:tc>
          <w:tcPr>
            <w:tcW w:w="5130" w:type="dxa"/>
          </w:tcPr>
          <w:p w14:paraId="5F440E1A" w14:textId="35F46D5B" w:rsidR="00EA28E4" w:rsidRPr="001B4A24" w:rsidRDefault="00CE1BBA" w:rsidP="00B74D6B">
            <w:pPr>
              <w:rPr>
                <w:sz w:val="28"/>
                <w:szCs w:val="28"/>
              </w:rPr>
            </w:pPr>
            <w:r>
              <w:rPr>
                <w:sz w:val="28"/>
                <w:szCs w:val="28"/>
              </w:rPr>
              <w:t>Careers Link Governor</w:t>
            </w:r>
          </w:p>
        </w:tc>
      </w:tr>
    </w:tbl>
    <w:p w14:paraId="1BF5B68F" w14:textId="139C212D" w:rsidR="005C5965" w:rsidRDefault="005C5965"/>
    <w:p w14:paraId="0DCA8331" w14:textId="67248435" w:rsidR="0028670E" w:rsidRDefault="00556E15">
      <w:pPr>
        <w:rPr>
          <w:b/>
          <w:sz w:val="32"/>
          <w:szCs w:val="32"/>
          <w:u w:val="single"/>
        </w:rPr>
      </w:pPr>
      <w:r w:rsidRPr="00556E15">
        <w:rPr>
          <w:b/>
          <w:sz w:val="32"/>
          <w:szCs w:val="32"/>
          <w:u w:val="single"/>
        </w:rPr>
        <w:t>Careers Programme 2023/24</w:t>
      </w:r>
    </w:p>
    <w:p w14:paraId="1C48D387" w14:textId="19D60E55" w:rsidR="00556E15" w:rsidRDefault="00556E15">
      <w:pPr>
        <w:rPr>
          <w:sz w:val="32"/>
          <w:szCs w:val="32"/>
        </w:rPr>
      </w:pPr>
      <w:r>
        <w:rPr>
          <w:sz w:val="32"/>
          <w:szCs w:val="32"/>
        </w:rPr>
        <w:t>The careers programme is made up of the following strands:</w:t>
      </w: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556E15" w14:paraId="0576CFFA" w14:textId="77777777" w:rsidTr="00556E15">
        <w:tc>
          <w:tcPr>
            <w:tcW w:w="2564" w:type="dxa"/>
          </w:tcPr>
          <w:p w14:paraId="2543E638" w14:textId="77777777" w:rsidR="00556E15" w:rsidRPr="00556E15" w:rsidRDefault="00556E15">
            <w:pPr>
              <w:rPr>
                <w:sz w:val="56"/>
                <w:szCs w:val="56"/>
              </w:rPr>
            </w:pPr>
            <w:r w:rsidRPr="00556E15">
              <w:rPr>
                <w:sz w:val="56"/>
                <w:szCs w:val="56"/>
              </w:rPr>
              <w:t>1</w:t>
            </w:r>
          </w:p>
          <w:p w14:paraId="14AFE92C" w14:textId="77777777" w:rsidR="00556E15" w:rsidRDefault="00556E15">
            <w:pPr>
              <w:rPr>
                <w:sz w:val="32"/>
                <w:szCs w:val="32"/>
              </w:rPr>
            </w:pPr>
          </w:p>
          <w:p w14:paraId="21CA0BFC" w14:textId="77777777" w:rsidR="00556E15" w:rsidRPr="00894AE4" w:rsidRDefault="00556E15">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4AE4">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Tutorial Programme</w:t>
            </w:r>
          </w:p>
          <w:p w14:paraId="6252A464" w14:textId="77777777" w:rsidR="00556E15" w:rsidRDefault="00556E15">
            <w:pPr>
              <w:rPr>
                <w:sz w:val="32"/>
                <w:szCs w:val="32"/>
              </w:rPr>
            </w:pPr>
          </w:p>
          <w:p w14:paraId="48A47E42" w14:textId="77777777" w:rsidR="00556E15" w:rsidRDefault="00556E15">
            <w:pPr>
              <w:rPr>
                <w:sz w:val="32"/>
                <w:szCs w:val="32"/>
              </w:rPr>
            </w:pPr>
          </w:p>
          <w:p w14:paraId="178FDC76" w14:textId="77777777" w:rsidR="00556E15" w:rsidRDefault="00556E15" w:rsidP="00556E15">
            <w:pPr>
              <w:rPr>
                <w:sz w:val="24"/>
                <w:szCs w:val="24"/>
              </w:rPr>
            </w:pPr>
            <w:r w:rsidRPr="00FA5246">
              <w:rPr>
                <w:sz w:val="24"/>
                <w:szCs w:val="24"/>
              </w:rPr>
              <w:t>As part of the tutorial programme throughout Y7-Y11 students have access to a different career each week and complete a booklet along with the information surrounding LMI to encourage discussions surrounding careers.</w:t>
            </w:r>
          </w:p>
          <w:p w14:paraId="7DE2C95E" w14:textId="7802C67C" w:rsidR="00FA5246" w:rsidRPr="00FA5246" w:rsidRDefault="00FA5246" w:rsidP="00556E15">
            <w:pPr>
              <w:rPr>
                <w:sz w:val="24"/>
                <w:szCs w:val="24"/>
              </w:rPr>
            </w:pPr>
            <w:r>
              <w:rPr>
                <w:sz w:val="24"/>
                <w:szCs w:val="24"/>
              </w:rPr>
              <w:t>Additionally, within PSE and Guidance students are given support and information on how to transition to their next stage.</w:t>
            </w:r>
          </w:p>
        </w:tc>
        <w:tc>
          <w:tcPr>
            <w:tcW w:w="2564" w:type="dxa"/>
          </w:tcPr>
          <w:p w14:paraId="2E6DD05C" w14:textId="77777777" w:rsidR="00556E15" w:rsidRPr="00556E15" w:rsidRDefault="00556E15">
            <w:pPr>
              <w:rPr>
                <w:sz w:val="56"/>
                <w:szCs w:val="56"/>
              </w:rPr>
            </w:pPr>
            <w:r w:rsidRPr="00556E15">
              <w:rPr>
                <w:sz w:val="56"/>
                <w:szCs w:val="56"/>
              </w:rPr>
              <w:t>2</w:t>
            </w:r>
          </w:p>
          <w:p w14:paraId="1BA506B5" w14:textId="77777777" w:rsidR="00556E15" w:rsidRDefault="00556E15">
            <w:pPr>
              <w:rPr>
                <w:sz w:val="32"/>
                <w:szCs w:val="32"/>
              </w:rPr>
            </w:pPr>
          </w:p>
          <w:p w14:paraId="6AAADB43" w14:textId="77777777" w:rsidR="00556E15" w:rsidRPr="00894AE4" w:rsidRDefault="00556E15">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4AE4">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Subject specific employer and HE encounters</w:t>
            </w:r>
          </w:p>
          <w:p w14:paraId="41A64BF6" w14:textId="77777777" w:rsidR="00556E15" w:rsidRDefault="00556E15">
            <w:pPr>
              <w:rPr>
                <w:sz w:val="32"/>
                <w:szCs w:val="32"/>
              </w:rPr>
            </w:pPr>
          </w:p>
          <w:p w14:paraId="00542326" w14:textId="36C1B424" w:rsidR="00556E15" w:rsidRPr="00FA5246" w:rsidRDefault="00695D48">
            <w:pPr>
              <w:rPr>
                <w:sz w:val="24"/>
                <w:szCs w:val="24"/>
              </w:rPr>
            </w:pPr>
            <w:r w:rsidRPr="00FA5246">
              <w:rPr>
                <w:sz w:val="24"/>
                <w:szCs w:val="24"/>
              </w:rPr>
              <w:t>Subject areas are expected to integrate industry encounters to students, which can take the form of a trip, workshop or visiting speaker.</w:t>
            </w:r>
          </w:p>
        </w:tc>
        <w:tc>
          <w:tcPr>
            <w:tcW w:w="2565" w:type="dxa"/>
          </w:tcPr>
          <w:p w14:paraId="68E2C4EB" w14:textId="77777777" w:rsidR="00556E15" w:rsidRPr="00556E15" w:rsidRDefault="00556E15">
            <w:pPr>
              <w:rPr>
                <w:sz w:val="56"/>
                <w:szCs w:val="56"/>
              </w:rPr>
            </w:pPr>
            <w:r w:rsidRPr="00556E15">
              <w:rPr>
                <w:sz w:val="56"/>
                <w:szCs w:val="56"/>
              </w:rPr>
              <w:t>3</w:t>
            </w:r>
          </w:p>
          <w:p w14:paraId="24403BB3" w14:textId="77777777" w:rsidR="00556E15" w:rsidRDefault="00556E15">
            <w:pPr>
              <w:rPr>
                <w:sz w:val="32"/>
                <w:szCs w:val="32"/>
              </w:rPr>
            </w:pPr>
          </w:p>
          <w:p w14:paraId="502D195B" w14:textId="77777777" w:rsidR="00556E15" w:rsidRPr="00894AE4" w:rsidRDefault="00556E15">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4AE4">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Employability Skills</w:t>
            </w:r>
          </w:p>
          <w:p w14:paraId="4B193370" w14:textId="77777777" w:rsidR="00695D48" w:rsidRDefault="00695D48">
            <w:pPr>
              <w:rPr>
                <w:sz w:val="32"/>
                <w:szCs w:val="32"/>
              </w:rPr>
            </w:pPr>
          </w:p>
          <w:p w14:paraId="3F668D0C" w14:textId="77777777" w:rsidR="00695D48" w:rsidRDefault="00695D48">
            <w:pPr>
              <w:rPr>
                <w:sz w:val="32"/>
                <w:szCs w:val="32"/>
              </w:rPr>
            </w:pPr>
          </w:p>
          <w:p w14:paraId="36D50FFE" w14:textId="3F9DB268" w:rsidR="00695D48" w:rsidRPr="00FA5246" w:rsidRDefault="00695D48">
            <w:pPr>
              <w:rPr>
                <w:sz w:val="24"/>
                <w:szCs w:val="24"/>
              </w:rPr>
            </w:pPr>
            <w:r w:rsidRPr="00FA5246">
              <w:rPr>
                <w:sz w:val="24"/>
                <w:szCs w:val="24"/>
              </w:rPr>
              <w:t>This is an area of development for the careers team to embed throughout school.</w:t>
            </w:r>
          </w:p>
        </w:tc>
        <w:tc>
          <w:tcPr>
            <w:tcW w:w="2565" w:type="dxa"/>
          </w:tcPr>
          <w:p w14:paraId="3A462FE1" w14:textId="77777777" w:rsidR="00556E15" w:rsidRPr="00556E15" w:rsidRDefault="00556E15">
            <w:pPr>
              <w:rPr>
                <w:sz w:val="56"/>
                <w:szCs w:val="56"/>
              </w:rPr>
            </w:pPr>
            <w:r w:rsidRPr="00556E15">
              <w:rPr>
                <w:sz w:val="56"/>
                <w:szCs w:val="56"/>
              </w:rPr>
              <w:t>4</w:t>
            </w:r>
          </w:p>
          <w:p w14:paraId="0795511D" w14:textId="77777777" w:rsidR="00556E15" w:rsidRDefault="00556E15">
            <w:pPr>
              <w:rPr>
                <w:sz w:val="32"/>
                <w:szCs w:val="32"/>
              </w:rPr>
            </w:pPr>
          </w:p>
          <w:p w14:paraId="2BC2C633" w14:textId="77777777" w:rsidR="00556E15" w:rsidRPr="00894AE4" w:rsidRDefault="00556E15">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4AE4">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Experience</w:t>
            </w:r>
          </w:p>
          <w:p w14:paraId="5EE61D9C" w14:textId="77777777" w:rsidR="00695D48" w:rsidRDefault="00695D48">
            <w:pPr>
              <w:rPr>
                <w:sz w:val="32"/>
                <w:szCs w:val="32"/>
              </w:rPr>
            </w:pPr>
          </w:p>
          <w:p w14:paraId="65C3D32B" w14:textId="77777777" w:rsidR="00695D48" w:rsidRDefault="00695D48">
            <w:pPr>
              <w:rPr>
                <w:sz w:val="32"/>
                <w:szCs w:val="32"/>
              </w:rPr>
            </w:pPr>
          </w:p>
          <w:p w14:paraId="681C7F6C" w14:textId="77777777" w:rsidR="00695D48" w:rsidRDefault="00695D48">
            <w:pPr>
              <w:rPr>
                <w:sz w:val="32"/>
                <w:szCs w:val="32"/>
              </w:rPr>
            </w:pPr>
          </w:p>
          <w:p w14:paraId="0F62D780" w14:textId="77777777" w:rsidR="00695D48" w:rsidRPr="00FA5246" w:rsidRDefault="00695D48">
            <w:pPr>
              <w:rPr>
                <w:sz w:val="24"/>
                <w:szCs w:val="24"/>
              </w:rPr>
            </w:pPr>
            <w:r w:rsidRPr="00FA5246">
              <w:rPr>
                <w:sz w:val="24"/>
                <w:szCs w:val="24"/>
              </w:rPr>
              <w:t>Students within certain Double and Triple BTEC courses experience work placements or a series of work-related trips as part of their course.</w:t>
            </w:r>
          </w:p>
          <w:p w14:paraId="26C7FCE6" w14:textId="77777777" w:rsidR="00695D48" w:rsidRPr="00FA5246" w:rsidRDefault="00695D48">
            <w:pPr>
              <w:rPr>
                <w:sz w:val="24"/>
                <w:szCs w:val="24"/>
              </w:rPr>
            </w:pPr>
          </w:p>
          <w:p w14:paraId="1CF50321" w14:textId="77777777" w:rsidR="00695D48" w:rsidRPr="00FA5246" w:rsidRDefault="00695D48">
            <w:pPr>
              <w:rPr>
                <w:sz w:val="24"/>
                <w:szCs w:val="24"/>
              </w:rPr>
            </w:pPr>
            <w:r w:rsidRPr="00FA5246">
              <w:rPr>
                <w:sz w:val="24"/>
                <w:szCs w:val="24"/>
              </w:rPr>
              <w:t>Y12/13 students are encouraged to seek work experience to assist them with making future choices or to support university applications.</w:t>
            </w:r>
          </w:p>
          <w:p w14:paraId="4223C254" w14:textId="4983BD55" w:rsidR="00894AE4" w:rsidRPr="001B4A24" w:rsidRDefault="00695D48">
            <w:pPr>
              <w:rPr>
                <w:sz w:val="24"/>
                <w:szCs w:val="24"/>
              </w:rPr>
            </w:pPr>
            <w:r w:rsidRPr="00FA5246">
              <w:rPr>
                <w:sz w:val="24"/>
                <w:szCs w:val="24"/>
              </w:rPr>
              <w:t>This is another area of development for younger students.</w:t>
            </w:r>
          </w:p>
          <w:p w14:paraId="4B6B008F" w14:textId="77777777" w:rsidR="00894AE4" w:rsidRDefault="00894AE4">
            <w:pPr>
              <w:rPr>
                <w:sz w:val="28"/>
                <w:szCs w:val="28"/>
              </w:rPr>
            </w:pPr>
          </w:p>
          <w:p w14:paraId="26D35D0A" w14:textId="70E2E4A8" w:rsidR="00894AE4" w:rsidRPr="00695D48" w:rsidRDefault="00894AE4">
            <w:pPr>
              <w:rPr>
                <w:sz w:val="28"/>
                <w:szCs w:val="28"/>
              </w:rPr>
            </w:pPr>
          </w:p>
        </w:tc>
        <w:tc>
          <w:tcPr>
            <w:tcW w:w="2565" w:type="dxa"/>
          </w:tcPr>
          <w:p w14:paraId="4EBF62A6" w14:textId="77777777" w:rsidR="00556E15" w:rsidRPr="00556E15" w:rsidRDefault="00556E15">
            <w:pPr>
              <w:rPr>
                <w:sz w:val="56"/>
                <w:szCs w:val="56"/>
              </w:rPr>
            </w:pPr>
            <w:r w:rsidRPr="00556E15">
              <w:rPr>
                <w:sz w:val="56"/>
                <w:szCs w:val="56"/>
              </w:rPr>
              <w:t>5</w:t>
            </w:r>
          </w:p>
          <w:p w14:paraId="519BC31C" w14:textId="77777777" w:rsidR="00556E15" w:rsidRDefault="00556E15">
            <w:pPr>
              <w:rPr>
                <w:sz w:val="32"/>
                <w:szCs w:val="32"/>
              </w:rPr>
            </w:pPr>
          </w:p>
          <w:p w14:paraId="0812168B" w14:textId="77777777" w:rsidR="00556E15" w:rsidRPr="00894AE4" w:rsidRDefault="00556E15">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4AE4">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 Guidance</w:t>
            </w:r>
          </w:p>
          <w:p w14:paraId="087CEE6C" w14:textId="77777777" w:rsidR="00FA5246" w:rsidRDefault="00FA5246">
            <w:pPr>
              <w:rPr>
                <w:sz w:val="32"/>
                <w:szCs w:val="32"/>
              </w:rPr>
            </w:pPr>
          </w:p>
          <w:p w14:paraId="340246AE" w14:textId="77777777" w:rsidR="00FA5246" w:rsidRDefault="00FA5246">
            <w:pPr>
              <w:rPr>
                <w:sz w:val="32"/>
                <w:szCs w:val="32"/>
              </w:rPr>
            </w:pPr>
          </w:p>
          <w:p w14:paraId="1E73B84E" w14:textId="77777777" w:rsidR="00FA5246" w:rsidRDefault="00FA5246">
            <w:pPr>
              <w:rPr>
                <w:sz w:val="24"/>
                <w:szCs w:val="24"/>
              </w:rPr>
            </w:pPr>
            <w:r>
              <w:rPr>
                <w:sz w:val="24"/>
                <w:szCs w:val="24"/>
              </w:rPr>
              <w:t xml:space="preserve">All students in Y11 and Y13 have the opportunity to meet with a Careers Advisor for a one-to-one </w:t>
            </w:r>
            <w:proofErr w:type="gramStart"/>
            <w:r>
              <w:rPr>
                <w:sz w:val="24"/>
                <w:szCs w:val="24"/>
              </w:rPr>
              <w:t>careers</w:t>
            </w:r>
            <w:proofErr w:type="gramEnd"/>
            <w:r>
              <w:rPr>
                <w:sz w:val="24"/>
                <w:szCs w:val="24"/>
              </w:rPr>
              <w:t xml:space="preserve"> appointment. </w:t>
            </w:r>
          </w:p>
          <w:p w14:paraId="322563F5" w14:textId="77777777" w:rsidR="00FA5246" w:rsidRDefault="00FA5246">
            <w:pPr>
              <w:rPr>
                <w:sz w:val="24"/>
                <w:szCs w:val="24"/>
              </w:rPr>
            </w:pPr>
          </w:p>
          <w:p w14:paraId="15A521BA" w14:textId="6EA06766" w:rsidR="00FA5246" w:rsidRPr="00FA5246" w:rsidRDefault="00FA5246">
            <w:pPr>
              <w:rPr>
                <w:sz w:val="24"/>
                <w:szCs w:val="24"/>
              </w:rPr>
            </w:pPr>
            <w:r>
              <w:rPr>
                <w:sz w:val="24"/>
                <w:szCs w:val="24"/>
              </w:rPr>
              <w:t>Other students can also access this and can request this through their tutor teacher.</w:t>
            </w:r>
          </w:p>
        </w:tc>
        <w:tc>
          <w:tcPr>
            <w:tcW w:w="2565" w:type="dxa"/>
          </w:tcPr>
          <w:p w14:paraId="4A23490F" w14:textId="77777777" w:rsidR="00556E15" w:rsidRPr="00556E15" w:rsidRDefault="00556E15">
            <w:pPr>
              <w:rPr>
                <w:sz w:val="56"/>
                <w:szCs w:val="56"/>
              </w:rPr>
            </w:pPr>
            <w:r w:rsidRPr="00556E15">
              <w:rPr>
                <w:sz w:val="56"/>
                <w:szCs w:val="56"/>
              </w:rPr>
              <w:t>6</w:t>
            </w:r>
          </w:p>
          <w:p w14:paraId="655C6024" w14:textId="77777777" w:rsidR="00556E15" w:rsidRDefault="00556E15">
            <w:pPr>
              <w:rPr>
                <w:sz w:val="32"/>
                <w:szCs w:val="32"/>
              </w:rPr>
            </w:pPr>
          </w:p>
          <w:p w14:paraId="454C5B09" w14:textId="77777777" w:rsidR="00556E15" w:rsidRPr="00894AE4" w:rsidRDefault="00556E15">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4AE4">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Core Programme of Career Events and Activities</w:t>
            </w:r>
          </w:p>
          <w:p w14:paraId="37B1A08F" w14:textId="77777777" w:rsidR="00FA5246" w:rsidRDefault="00FA5246">
            <w:pPr>
              <w:rPr>
                <w:sz w:val="32"/>
                <w:szCs w:val="32"/>
              </w:rPr>
            </w:pPr>
          </w:p>
          <w:p w14:paraId="4AD0975D" w14:textId="77777777" w:rsidR="00FA5246" w:rsidRDefault="00FA5246">
            <w:pPr>
              <w:rPr>
                <w:sz w:val="24"/>
                <w:szCs w:val="24"/>
              </w:rPr>
            </w:pPr>
            <w:r>
              <w:rPr>
                <w:sz w:val="24"/>
                <w:szCs w:val="24"/>
              </w:rPr>
              <w:t>This encompasses a wide range of activities and events which take place outside of subject lessons and involve as many students within school as possible.</w:t>
            </w:r>
          </w:p>
          <w:p w14:paraId="7B0B8EEB" w14:textId="5F5C33FE" w:rsidR="00FA5246" w:rsidRPr="00FA5246" w:rsidRDefault="00FA5246">
            <w:pPr>
              <w:rPr>
                <w:sz w:val="24"/>
                <w:szCs w:val="24"/>
              </w:rPr>
            </w:pPr>
            <w:r>
              <w:rPr>
                <w:sz w:val="24"/>
                <w:szCs w:val="24"/>
              </w:rPr>
              <w:t>It includes workshops and events to support students to make informed decisions in addition to making applications</w:t>
            </w:r>
            <w:r w:rsidR="000E25D8">
              <w:rPr>
                <w:sz w:val="24"/>
                <w:szCs w:val="24"/>
              </w:rPr>
              <w:t xml:space="preserve"> to college, higher education, apprenticeships or employment.</w:t>
            </w:r>
          </w:p>
        </w:tc>
      </w:tr>
    </w:tbl>
    <w:p w14:paraId="43F08ADA" w14:textId="0F1676BE" w:rsidR="00556E15" w:rsidRDefault="00556E15">
      <w:pPr>
        <w:rPr>
          <w:sz w:val="32"/>
          <w:szCs w:val="32"/>
        </w:rPr>
      </w:pPr>
    </w:p>
    <w:tbl>
      <w:tblPr>
        <w:tblStyle w:val="TableGrid"/>
        <w:tblW w:w="16019" w:type="dxa"/>
        <w:tblInd w:w="-289" w:type="dxa"/>
        <w:tblLook w:val="04A0" w:firstRow="1" w:lastRow="0" w:firstColumn="1" w:lastColumn="0" w:noHBand="0" w:noVBand="1"/>
      </w:tblPr>
      <w:tblGrid>
        <w:gridCol w:w="2188"/>
        <w:gridCol w:w="2080"/>
        <w:gridCol w:w="2080"/>
        <w:gridCol w:w="2185"/>
        <w:gridCol w:w="2524"/>
        <w:gridCol w:w="2552"/>
        <w:gridCol w:w="2410"/>
      </w:tblGrid>
      <w:tr w:rsidR="00AA5CE9" w14:paraId="454F9782" w14:textId="77777777" w:rsidTr="0045737A">
        <w:tc>
          <w:tcPr>
            <w:tcW w:w="16019" w:type="dxa"/>
            <w:gridSpan w:val="7"/>
            <w:shd w:val="clear" w:color="auto" w:fill="F2F2F2" w:themeFill="background1" w:themeFillShade="F2"/>
          </w:tcPr>
          <w:p w14:paraId="2B21A8A5" w14:textId="0B407674" w:rsidR="00AA5CE9" w:rsidRPr="00E865DB" w:rsidRDefault="00AA5CE9" w:rsidP="00AA5CE9">
            <w:pPr>
              <w:jc w:val="center"/>
              <w:rPr>
                <w:rFonts w:cstheme="minorHAnsi"/>
                <w:b/>
                <w:bCs/>
              </w:rPr>
            </w:pPr>
            <w:r w:rsidRPr="00E865DB">
              <w:rPr>
                <w:rFonts w:cstheme="minorHAnsi"/>
                <w:b/>
                <w:bCs/>
              </w:rPr>
              <w:t>CAREER LESSONS and ADDITIONAL ACTIVITIES – KS3 TO KS5 – 2023-2024</w:t>
            </w:r>
          </w:p>
        </w:tc>
      </w:tr>
      <w:tr w:rsidR="00AA5CE9" w14:paraId="2AFDF323" w14:textId="77777777" w:rsidTr="0045737A">
        <w:tc>
          <w:tcPr>
            <w:tcW w:w="2188" w:type="dxa"/>
            <w:shd w:val="clear" w:color="auto" w:fill="D9E2F3" w:themeFill="accent1" w:themeFillTint="33"/>
          </w:tcPr>
          <w:p w14:paraId="197440B4" w14:textId="77777777" w:rsidR="00AA5CE9" w:rsidRPr="00E865DB" w:rsidRDefault="00AA5CE9" w:rsidP="0045737A">
            <w:pPr>
              <w:jc w:val="center"/>
              <w:rPr>
                <w:rFonts w:cstheme="minorHAnsi"/>
                <w:b/>
                <w:bCs/>
              </w:rPr>
            </w:pPr>
            <w:r w:rsidRPr="00E865DB">
              <w:rPr>
                <w:rFonts w:cstheme="minorHAnsi"/>
                <w:b/>
                <w:bCs/>
              </w:rPr>
              <w:t>Year 7</w:t>
            </w:r>
          </w:p>
        </w:tc>
        <w:tc>
          <w:tcPr>
            <w:tcW w:w="2080" w:type="dxa"/>
            <w:shd w:val="clear" w:color="auto" w:fill="FBE4D5" w:themeFill="accent2" w:themeFillTint="33"/>
          </w:tcPr>
          <w:p w14:paraId="1BE2F124" w14:textId="77777777" w:rsidR="00AA5CE9" w:rsidRPr="00E865DB" w:rsidRDefault="00AA5CE9" w:rsidP="0045737A">
            <w:pPr>
              <w:jc w:val="center"/>
              <w:rPr>
                <w:rFonts w:cstheme="minorHAnsi"/>
                <w:b/>
                <w:bCs/>
              </w:rPr>
            </w:pPr>
            <w:r w:rsidRPr="00E865DB">
              <w:rPr>
                <w:rFonts w:cstheme="minorHAnsi"/>
                <w:b/>
                <w:bCs/>
              </w:rPr>
              <w:t>Year 8</w:t>
            </w:r>
          </w:p>
        </w:tc>
        <w:tc>
          <w:tcPr>
            <w:tcW w:w="2080" w:type="dxa"/>
            <w:shd w:val="clear" w:color="auto" w:fill="FFF2CC" w:themeFill="accent4" w:themeFillTint="33"/>
          </w:tcPr>
          <w:p w14:paraId="6C49AAF2" w14:textId="77777777" w:rsidR="00AA5CE9" w:rsidRPr="00E865DB" w:rsidRDefault="00AA5CE9" w:rsidP="0045737A">
            <w:pPr>
              <w:jc w:val="center"/>
              <w:rPr>
                <w:rFonts w:cstheme="minorHAnsi"/>
                <w:b/>
                <w:bCs/>
              </w:rPr>
            </w:pPr>
            <w:r w:rsidRPr="00E865DB">
              <w:rPr>
                <w:rFonts w:cstheme="minorHAnsi"/>
                <w:b/>
                <w:bCs/>
              </w:rPr>
              <w:t>Year 9</w:t>
            </w:r>
          </w:p>
        </w:tc>
        <w:tc>
          <w:tcPr>
            <w:tcW w:w="2185" w:type="dxa"/>
            <w:shd w:val="clear" w:color="auto" w:fill="E2EFD9" w:themeFill="accent6" w:themeFillTint="33"/>
          </w:tcPr>
          <w:p w14:paraId="613000F2" w14:textId="77777777" w:rsidR="00AA5CE9" w:rsidRPr="00E865DB" w:rsidRDefault="00AA5CE9" w:rsidP="0045737A">
            <w:pPr>
              <w:jc w:val="center"/>
              <w:rPr>
                <w:rFonts w:cstheme="minorHAnsi"/>
                <w:b/>
                <w:bCs/>
              </w:rPr>
            </w:pPr>
            <w:r w:rsidRPr="00E865DB">
              <w:rPr>
                <w:rFonts w:cstheme="minorHAnsi"/>
                <w:b/>
                <w:bCs/>
              </w:rPr>
              <w:t>Year 10</w:t>
            </w:r>
          </w:p>
        </w:tc>
        <w:tc>
          <w:tcPr>
            <w:tcW w:w="2524" w:type="dxa"/>
            <w:shd w:val="clear" w:color="auto" w:fill="CAF8FE"/>
          </w:tcPr>
          <w:p w14:paraId="09A127A6" w14:textId="77777777" w:rsidR="00AA5CE9" w:rsidRPr="00E865DB" w:rsidRDefault="00AA5CE9" w:rsidP="0045737A">
            <w:pPr>
              <w:jc w:val="center"/>
              <w:rPr>
                <w:rFonts w:cstheme="minorHAnsi"/>
                <w:b/>
                <w:bCs/>
              </w:rPr>
            </w:pPr>
            <w:r w:rsidRPr="00E865DB">
              <w:rPr>
                <w:rFonts w:cstheme="minorHAnsi"/>
                <w:b/>
                <w:bCs/>
              </w:rPr>
              <w:t>Year 11</w:t>
            </w:r>
          </w:p>
        </w:tc>
        <w:tc>
          <w:tcPr>
            <w:tcW w:w="2552" w:type="dxa"/>
            <w:shd w:val="clear" w:color="auto" w:fill="CFA9C4"/>
          </w:tcPr>
          <w:p w14:paraId="067AB5B8" w14:textId="77777777" w:rsidR="00AA5CE9" w:rsidRPr="00E865DB" w:rsidRDefault="00AA5CE9" w:rsidP="0045737A">
            <w:pPr>
              <w:jc w:val="center"/>
              <w:rPr>
                <w:rFonts w:cstheme="minorHAnsi"/>
                <w:b/>
                <w:bCs/>
              </w:rPr>
            </w:pPr>
            <w:r w:rsidRPr="00E865DB">
              <w:rPr>
                <w:rFonts w:cstheme="minorHAnsi"/>
                <w:b/>
                <w:bCs/>
              </w:rPr>
              <w:t>Year 12</w:t>
            </w:r>
          </w:p>
        </w:tc>
        <w:tc>
          <w:tcPr>
            <w:tcW w:w="2410" w:type="dxa"/>
            <w:shd w:val="clear" w:color="auto" w:fill="FDCF7B"/>
          </w:tcPr>
          <w:p w14:paraId="2C99FFFA" w14:textId="77777777" w:rsidR="00AA5CE9" w:rsidRPr="00E865DB" w:rsidRDefault="00AA5CE9" w:rsidP="0045737A">
            <w:pPr>
              <w:jc w:val="center"/>
              <w:rPr>
                <w:rFonts w:cstheme="minorHAnsi"/>
                <w:b/>
                <w:bCs/>
              </w:rPr>
            </w:pPr>
            <w:r w:rsidRPr="00E865DB">
              <w:rPr>
                <w:rFonts w:cstheme="minorHAnsi"/>
                <w:b/>
                <w:bCs/>
              </w:rPr>
              <w:t>Year 13</w:t>
            </w:r>
          </w:p>
        </w:tc>
      </w:tr>
      <w:tr w:rsidR="00AA5CE9" w14:paraId="2D270031" w14:textId="77777777" w:rsidTr="0045737A">
        <w:tc>
          <w:tcPr>
            <w:tcW w:w="2188" w:type="dxa"/>
            <w:shd w:val="clear" w:color="auto" w:fill="D9E2F3" w:themeFill="accent1" w:themeFillTint="33"/>
          </w:tcPr>
          <w:p w14:paraId="6B654CF8" w14:textId="77777777" w:rsidR="00AA5CE9" w:rsidRPr="00E865DB" w:rsidRDefault="00AA5CE9" w:rsidP="0045737A">
            <w:pPr>
              <w:pStyle w:val="ListParagraph"/>
              <w:numPr>
                <w:ilvl w:val="0"/>
                <w:numId w:val="1"/>
              </w:numPr>
              <w:rPr>
                <w:rFonts w:cstheme="minorHAnsi"/>
              </w:rPr>
            </w:pPr>
            <w:r w:rsidRPr="00E865DB">
              <w:rPr>
                <w:rFonts w:cstheme="minorHAnsi"/>
              </w:rPr>
              <w:t xml:space="preserve">A to Z of Jobs </w:t>
            </w:r>
            <w:proofErr w:type="spellStart"/>
            <w:r w:rsidRPr="00E865DB">
              <w:rPr>
                <w:rFonts w:cstheme="minorHAnsi"/>
              </w:rPr>
              <w:t>inc</w:t>
            </w:r>
            <w:proofErr w:type="spellEnd"/>
            <w:r w:rsidRPr="00E865DB">
              <w:rPr>
                <w:rFonts w:cstheme="minorHAnsi"/>
              </w:rPr>
              <w:t xml:space="preserve"> local history of industry</w:t>
            </w:r>
          </w:p>
          <w:p w14:paraId="2846BC55" w14:textId="77777777" w:rsidR="00AA5CE9" w:rsidRPr="00E865DB" w:rsidRDefault="00AA5CE9" w:rsidP="0045737A">
            <w:pPr>
              <w:pStyle w:val="ListParagraph"/>
              <w:numPr>
                <w:ilvl w:val="0"/>
                <w:numId w:val="1"/>
              </w:numPr>
              <w:rPr>
                <w:rFonts w:cstheme="minorHAnsi"/>
              </w:rPr>
            </w:pPr>
            <w:r w:rsidRPr="00E865DB">
              <w:rPr>
                <w:rFonts w:cstheme="minorHAnsi"/>
              </w:rPr>
              <w:t>Soft Skills</w:t>
            </w:r>
          </w:p>
          <w:p w14:paraId="3CB3D4A2" w14:textId="77777777" w:rsidR="00AA5CE9" w:rsidRPr="00E865DB" w:rsidRDefault="00AA5CE9" w:rsidP="0045737A">
            <w:pPr>
              <w:pStyle w:val="ListParagraph"/>
              <w:numPr>
                <w:ilvl w:val="0"/>
                <w:numId w:val="1"/>
              </w:numPr>
              <w:rPr>
                <w:rFonts w:cstheme="minorHAnsi"/>
              </w:rPr>
            </w:pPr>
            <w:r w:rsidRPr="00E865DB">
              <w:rPr>
                <w:rFonts w:cstheme="minorHAnsi"/>
              </w:rPr>
              <w:t>Entry requirements and qualifications</w:t>
            </w:r>
          </w:p>
          <w:p w14:paraId="59F116D4" w14:textId="77777777" w:rsidR="00AA5CE9" w:rsidRPr="00E865DB" w:rsidRDefault="00AA5CE9" w:rsidP="0045737A">
            <w:pPr>
              <w:pStyle w:val="ListParagraph"/>
              <w:numPr>
                <w:ilvl w:val="0"/>
                <w:numId w:val="1"/>
              </w:numPr>
              <w:rPr>
                <w:rFonts w:cstheme="minorHAnsi"/>
              </w:rPr>
            </w:pPr>
            <w:r w:rsidRPr="00E865DB">
              <w:rPr>
                <w:rFonts w:cstheme="minorHAnsi"/>
              </w:rPr>
              <w:t>Apprenticeships</w:t>
            </w:r>
          </w:p>
          <w:p w14:paraId="1105A3E7" w14:textId="77777777" w:rsidR="00AA5CE9" w:rsidRPr="00E865DB" w:rsidRDefault="00AA5CE9" w:rsidP="0045737A">
            <w:pPr>
              <w:pStyle w:val="ListParagraph"/>
              <w:numPr>
                <w:ilvl w:val="0"/>
                <w:numId w:val="1"/>
              </w:numPr>
              <w:rPr>
                <w:rFonts w:cstheme="minorHAnsi"/>
              </w:rPr>
            </w:pPr>
            <w:r w:rsidRPr="00E865DB">
              <w:rPr>
                <w:rFonts w:cstheme="minorHAnsi"/>
              </w:rPr>
              <w:t>Is University for You?</w:t>
            </w:r>
          </w:p>
          <w:p w14:paraId="206D8313" w14:textId="77777777" w:rsidR="00AA5CE9" w:rsidRPr="00E865DB" w:rsidRDefault="00AA5CE9" w:rsidP="0045737A">
            <w:pPr>
              <w:pStyle w:val="ListParagraph"/>
              <w:numPr>
                <w:ilvl w:val="0"/>
                <w:numId w:val="1"/>
              </w:numPr>
              <w:rPr>
                <w:rFonts w:cstheme="minorHAnsi"/>
              </w:rPr>
            </w:pPr>
            <w:r w:rsidRPr="00E865DB">
              <w:rPr>
                <w:rFonts w:cstheme="minorHAnsi"/>
              </w:rPr>
              <w:t>Job Profiles</w:t>
            </w:r>
          </w:p>
        </w:tc>
        <w:tc>
          <w:tcPr>
            <w:tcW w:w="2080" w:type="dxa"/>
            <w:shd w:val="clear" w:color="auto" w:fill="FBE4D5" w:themeFill="accent2" w:themeFillTint="33"/>
          </w:tcPr>
          <w:p w14:paraId="244A458C" w14:textId="77777777" w:rsidR="00AA5CE9" w:rsidRPr="00E865DB" w:rsidRDefault="00AA5CE9" w:rsidP="0045737A">
            <w:pPr>
              <w:pStyle w:val="ListParagraph"/>
              <w:numPr>
                <w:ilvl w:val="0"/>
                <w:numId w:val="1"/>
              </w:numPr>
              <w:rPr>
                <w:rFonts w:cstheme="minorHAnsi"/>
              </w:rPr>
            </w:pPr>
            <w:r w:rsidRPr="00E865DB">
              <w:rPr>
                <w:rFonts w:cstheme="minorHAnsi"/>
              </w:rPr>
              <w:t>Trade Unions</w:t>
            </w:r>
          </w:p>
          <w:p w14:paraId="505AD6F0" w14:textId="77777777" w:rsidR="00AA5CE9" w:rsidRPr="00E865DB" w:rsidRDefault="00AA5CE9" w:rsidP="0045737A">
            <w:pPr>
              <w:pStyle w:val="ListParagraph"/>
              <w:numPr>
                <w:ilvl w:val="0"/>
                <w:numId w:val="1"/>
              </w:numPr>
              <w:rPr>
                <w:rFonts w:cstheme="minorHAnsi"/>
              </w:rPr>
            </w:pPr>
            <w:r w:rsidRPr="00E865DB">
              <w:rPr>
                <w:rFonts w:cstheme="minorHAnsi"/>
              </w:rPr>
              <w:t>Trade Unions – Striking</w:t>
            </w:r>
          </w:p>
          <w:p w14:paraId="47F48F2D" w14:textId="77777777" w:rsidR="00AA5CE9" w:rsidRPr="00E865DB" w:rsidRDefault="00AA5CE9" w:rsidP="0045737A">
            <w:pPr>
              <w:pStyle w:val="ListParagraph"/>
              <w:numPr>
                <w:ilvl w:val="0"/>
                <w:numId w:val="1"/>
              </w:numPr>
              <w:rPr>
                <w:rFonts w:cstheme="minorHAnsi"/>
              </w:rPr>
            </w:pPr>
            <w:r w:rsidRPr="00E865DB">
              <w:rPr>
                <w:rFonts w:cstheme="minorHAnsi"/>
              </w:rPr>
              <w:t>Challenging Career Stereotypes</w:t>
            </w:r>
          </w:p>
          <w:p w14:paraId="0C2590F6" w14:textId="77777777" w:rsidR="00AA5CE9" w:rsidRPr="00E865DB" w:rsidRDefault="00AA5CE9" w:rsidP="0045737A">
            <w:pPr>
              <w:pStyle w:val="ListParagraph"/>
              <w:numPr>
                <w:ilvl w:val="0"/>
                <w:numId w:val="1"/>
              </w:numPr>
              <w:rPr>
                <w:rFonts w:cstheme="minorHAnsi"/>
              </w:rPr>
            </w:pPr>
            <w:r w:rsidRPr="00E865DB">
              <w:rPr>
                <w:rFonts w:cstheme="minorHAnsi"/>
              </w:rPr>
              <w:t>You’re Hiring! (two lessons)</w:t>
            </w:r>
          </w:p>
        </w:tc>
        <w:tc>
          <w:tcPr>
            <w:tcW w:w="2080" w:type="dxa"/>
            <w:shd w:val="clear" w:color="auto" w:fill="FFF2CC" w:themeFill="accent4" w:themeFillTint="33"/>
          </w:tcPr>
          <w:p w14:paraId="1836D827" w14:textId="77777777" w:rsidR="00AA5CE9" w:rsidRPr="00E865DB" w:rsidRDefault="00AA5CE9" w:rsidP="0045737A">
            <w:pPr>
              <w:pStyle w:val="ListParagraph"/>
              <w:numPr>
                <w:ilvl w:val="0"/>
                <w:numId w:val="1"/>
              </w:numPr>
              <w:rPr>
                <w:rFonts w:cstheme="minorHAnsi"/>
              </w:rPr>
            </w:pPr>
            <w:r w:rsidRPr="00E865DB">
              <w:rPr>
                <w:rFonts w:cstheme="minorHAnsi"/>
              </w:rPr>
              <w:t>Enterprising Skills</w:t>
            </w:r>
          </w:p>
          <w:p w14:paraId="0B0F1F25" w14:textId="77777777" w:rsidR="00AA5CE9" w:rsidRPr="00E865DB" w:rsidRDefault="00AA5CE9" w:rsidP="0045737A">
            <w:pPr>
              <w:pStyle w:val="ListParagraph"/>
              <w:numPr>
                <w:ilvl w:val="0"/>
                <w:numId w:val="1"/>
              </w:numPr>
              <w:rPr>
                <w:rFonts w:cstheme="minorHAnsi"/>
              </w:rPr>
            </w:pPr>
            <w:r w:rsidRPr="00E865DB">
              <w:rPr>
                <w:rFonts w:cstheme="minorHAnsi"/>
              </w:rPr>
              <w:t>Discrimination – Equality Act in employment</w:t>
            </w:r>
          </w:p>
          <w:p w14:paraId="5E2A9326" w14:textId="77777777" w:rsidR="00AA5CE9" w:rsidRPr="00E865DB" w:rsidRDefault="00AA5CE9" w:rsidP="0045737A">
            <w:pPr>
              <w:pStyle w:val="ListParagraph"/>
              <w:numPr>
                <w:ilvl w:val="0"/>
                <w:numId w:val="1"/>
              </w:numPr>
              <w:rPr>
                <w:rFonts w:cstheme="minorHAnsi"/>
              </w:rPr>
            </w:pPr>
            <w:r w:rsidRPr="00E865DB">
              <w:rPr>
                <w:rFonts w:cstheme="minorHAnsi"/>
              </w:rPr>
              <w:t>Interpersonal Skills</w:t>
            </w:r>
          </w:p>
          <w:p w14:paraId="225C084D" w14:textId="77777777" w:rsidR="00AA5CE9" w:rsidRPr="00E865DB" w:rsidRDefault="00AA5CE9" w:rsidP="0045737A">
            <w:pPr>
              <w:pStyle w:val="ListParagraph"/>
              <w:numPr>
                <w:ilvl w:val="0"/>
                <w:numId w:val="1"/>
              </w:numPr>
              <w:rPr>
                <w:rFonts w:cstheme="minorHAnsi"/>
              </w:rPr>
            </w:pPr>
            <w:r w:rsidRPr="00E865DB">
              <w:rPr>
                <w:rFonts w:cstheme="minorHAnsi"/>
              </w:rPr>
              <w:t>Employability Skills</w:t>
            </w:r>
          </w:p>
          <w:p w14:paraId="3FB7303D" w14:textId="77777777" w:rsidR="00AA5CE9" w:rsidRPr="00E865DB" w:rsidRDefault="00AA5CE9" w:rsidP="0045737A">
            <w:pPr>
              <w:pStyle w:val="ListParagraph"/>
              <w:numPr>
                <w:ilvl w:val="0"/>
                <w:numId w:val="1"/>
              </w:numPr>
              <w:rPr>
                <w:rFonts w:cstheme="minorHAnsi"/>
              </w:rPr>
            </w:pPr>
            <w:r w:rsidRPr="00E865DB">
              <w:rPr>
                <w:rFonts w:cstheme="minorHAnsi"/>
              </w:rPr>
              <w:t>Employability Skills - Interviews</w:t>
            </w:r>
          </w:p>
        </w:tc>
        <w:tc>
          <w:tcPr>
            <w:tcW w:w="2185" w:type="dxa"/>
            <w:shd w:val="clear" w:color="auto" w:fill="E2EFD9" w:themeFill="accent6" w:themeFillTint="33"/>
          </w:tcPr>
          <w:p w14:paraId="71C26BD3" w14:textId="77777777" w:rsidR="00AA5CE9" w:rsidRPr="00E865DB" w:rsidRDefault="00AA5CE9" w:rsidP="0045737A">
            <w:pPr>
              <w:pStyle w:val="ListParagraph"/>
              <w:numPr>
                <w:ilvl w:val="0"/>
                <w:numId w:val="1"/>
              </w:numPr>
              <w:rPr>
                <w:rFonts w:cstheme="minorHAnsi"/>
              </w:rPr>
            </w:pPr>
            <w:r w:rsidRPr="00E865DB">
              <w:rPr>
                <w:rFonts w:cstheme="minorHAnsi"/>
              </w:rPr>
              <w:t>Conflict Management</w:t>
            </w:r>
          </w:p>
          <w:p w14:paraId="4AAF6B6C" w14:textId="77777777" w:rsidR="00AA5CE9" w:rsidRPr="00E865DB" w:rsidRDefault="00AA5CE9" w:rsidP="0045737A">
            <w:pPr>
              <w:pStyle w:val="ListParagraph"/>
              <w:numPr>
                <w:ilvl w:val="0"/>
                <w:numId w:val="1"/>
              </w:numPr>
              <w:rPr>
                <w:rFonts w:cstheme="minorHAnsi"/>
              </w:rPr>
            </w:pPr>
            <w:r w:rsidRPr="00E865DB">
              <w:rPr>
                <w:rFonts w:cstheme="minorHAnsi"/>
              </w:rPr>
              <w:t>Self-confidence to boost achievement</w:t>
            </w:r>
          </w:p>
          <w:p w14:paraId="46B8EC1F" w14:textId="77777777" w:rsidR="00AA5CE9" w:rsidRPr="00E865DB" w:rsidRDefault="00AA5CE9" w:rsidP="0045737A">
            <w:pPr>
              <w:pStyle w:val="ListParagraph"/>
              <w:numPr>
                <w:ilvl w:val="0"/>
                <w:numId w:val="1"/>
              </w:numPr>
              <w:rPr>
                <w:rFonts w:cstheme="minorHAnsi"/>
              </w:rPr>
            </w:pPr>
            <w:r w:rsidRPr="00E865DB">
              <w:rPr>
                <w:rFonts w:cstheme="minorHAnsi"/>
              </w:rPr>
              <w:t>Communication Skills</w:t>
            </w:r>
          </w:p>
          <w:p w14:paraId="3F472B97" w14:textId="77777777" w:rsidR="00AA5CE9" w:rsidRPr="00E865DB" w:rsidRDefault="00AA5CE9" w:rsidP="0045737A">
            <w:pPr>
              <w:pStyle w:val="ListParagraph"/>
              <w:numPr>
                <w:ilvl w:val="0"/>
                <w:numId w:val="1"/>
              </w:numPr>
              <w:rPr>
                <w:rFonts w:cstheme="minorHAnsi"/>
              </w:rPr>
            </w:pPr>
            <w:r w:rsidRPr="00E865DB">
              <w:rPr>
                <w:rFonts w:cstheme="minorHAnsi"/>
              </w:rPr>
              <w:t>Teamwork</w:t>
            </w:r>
          </w:p>
          <w:p w14:paraId="286020E4" w14:textId="77777777" w:rsidR="00AA5CE9" w:rsidRPr="00E865DB" w:rsidRDefault="00AA5CE9" w:rsidP="0045737A">
            <w:pPr>
              <w:pStyle w:val="ListParagraph"/>
              <w:numPr>
                <w:ilvl w:val="0"/>
                <w:numId w:val="1"/>
              </w:numPr>
              <w:rPr>
                <w:rFonts w:cstheme="minorHAnsi"/>
              </w:rPr>
            </w:pPr>
            <w:r w:rsidRPr="00E865DB">
              <w:rPr>
                <w:rFonts w:cstheme="minorHAnsi"/>
              </w:rPr>
              <w:t>Workplace Skills</w:t>
            </w:r>
          </w:p>
        </w:tc>
        <w:tc>
          <w:tcPr>
            <w:tcW w:w="2524" w:type="dxa"/>
            <w:shd w:val="clear" w:color="auto" w:fill="CAF8FE"/>
          </w:tcPr>
          <w:p w14:paraId="0ADA86ED" w14:textId="77777777" w:rsidR="00AA5CE9" w:rsidRPr="00E865DB" w:rsidRDefault="00AA5CE9" w:rsidP="0045737A">
            <w:pPr>
              <w:pStyle w:val="ListParagraph"/>
              <w:numPr>
                <w:ilvl w:val="0"/>
                <w:numId w:val="1"/>
              </w:numPr>
              <w:rPr>
                <w:rFonts w:cstheme="minorHAnsi"/>
              </w:rPr>
            </w:pPr>
            <w:r w:rsidRPr="00E865DB">
              <w:rPr>
                <w:rFonts w:cstheme="minorHAnsi"/>
              </w:rPr>
              <w:t>Next steps -Further Ed or Sixth Form</w:t>
            </w:r>
          </w:p>
          <w:p w14:paraId="7C76D922" w14:textId="77777777" w:rsidR="00AA5CE9" w:rsidRPr="00E865DB" w:rsidRDefault="00AA5CE9" w:rsidP="0045737A">
            <w:pPr>
              <w:pStyle w:val="ListParagraph"/>
              <w:numPr>
                <w:ilvl w:val="0"/>
                <w:numId w:val="1"/>
              </w:numPr>
              <w:rPr>
                <w:rFonts w:cstheme="minorHAnsi"/>
              </w:rPr>
            </w:pPr>
            <w:r w:rsidRPr="00E865DB">
              <w:rPr>
                <w:rFonts w:cstheme="minorHAnsi"/>
              </w:rPr>
              <w:t>Next steps – Apprenticeships</w:t>
            </w:r>
          </w:p>
          <w:p w14:paraId="7674DF8A" w14:textId="77777777" w:rsidR="00AA5CE9" w:rsidRPr="00E865DB" w:rsidRDefault="00AA5CE9" w:rsidP="0045737A">
            <w:pPr>
              <w:pStyle w:val="ListParagraph"/>
              <w:numPr>
                <w:ilvl w:val="0"/>
                <w:numId w:val="1"/>
              </w:numPr>
              <w:rPr>
                <w:rFonts w:cstheme="minorHAnsi"/>
              </w:rPr>
            </w:pPr>
            <w:r w:rsidRPr="00E865DB">
              <w:rPr>
                <w:rFonts w:cstheme="minorHAnsi"/>
              </w:rPr>
              <w:t>Leadership skills</w:t>
            </w:r>
          </w:p>
          <w:p w14:paraId="7CB0AA70" w14:textId="77777777" w:rsidR="00AA5CE9" w:rsidRPr="00E865DB" w:rsidRDefault="00AA5CE9" w:rsidP="0045737A">
            <w:pPr>
              <w:pStyle w:val="ListParagraph"/>
              <w:numPr>
                <w:ilvl w:val="0"/>
                <w:numId w:val="1"/>
              </w:numPr>
              <w:rPr>
                <w:rFonts w:cstheme="minorHAnsi"/>
              </w:rPr>
            </w:pPr>
            <w:r w:rsidRPr="00E865DB">
              <w:rPr>
                <w:rFonts w:cstheme="minorHAnsi"/>
              </w:rPr>
              <w:t>Being a self-manager</w:t>
            </w:r>
          </w:p>
          <w:p w14:paraId="20878DE4" w14:textId="77777777" w:rsidR="00AA5CE9" w:rsidRPr="00E865DB" w:rsidRDefault="00AA5CE9" w:rsidP="0045737A">
            <w:pPr>
              <w:pStyle w:val="ListParagraph"/>
              <w:numPr>
                <w:ilvl w:val="0"/>
                <w:numId w:val="1"/>
              </w:numPr>
              <w:rPr>
                <w:rFonts w:cstheme="minorHAnsi"/>
              </w:rPr>
            </w:pPr>
            <w:r w:rsidRPr="00E865DB">
              <w:rPr>
                <w:rFonts w:cstheme="minorHAnsi"/>
              </w:rPr>
              <w:t>CV Writing</w:t>
            </w:r>
          </w:p>
        </w:tc>
        <w:tc>
          <w:tcPr>
            <w:tcW w:w="2552" w:type="dxa"/>
            <w:shd w:val="clear" w:color="auto" w:fill="CFA9C4"/>
          </w:tcPr>
          <w:p w14:paraId="0B5B1968" w14:textId="77777777" w:rsidR="00AA5CE9" w:rsidRPr="00E865DB" w:rsidRDefault="00AA5CE9" w:rsidP="0045737A">
            <w:pPr>
              <w:pStyle w:val="ListParagraph"/>
              <w:numPr>
                <w:ilvl w:val="0"/>
                <w:numId w:val="1"/>
              </w:numPr>
              <w:rPr>
                <w:rFonts w:cstheme="minorHAnsi"/>
              </w:rPr>
            </w:pPr>
            <w:r w:rsidRPr="00E865DB">
              <w:rPr>
                <w:rFonts w:cstheme="minorHAnsi"/>
              </w:rPr>
              <w:t>Introduction to Guidance and UCAS Hub Registration</w:t>
            </w:r>
          </w:p>
          <w:p w14:paraId="40EA5963" w14:textId="77777777" w:rsidR="00AA5CE9" w:rsidRPr="00E865DB" w:rsidRDefault="00AA5CE9" w:rsidP="0045737A">
            <w:pPr>
              <w:pStyle w:val="ListParagraph"/>
              <w:numPr>
                <w:ilvl w:val="0"/>
                <w:numId w:val="1"/>
              </w:numPr>
              <w:rPr>
                <w:rFonts w:cstheme="minorHAnsi"/>
              </w:rPr>
            </w:pPr>
            <w:r w:rsidRPr="00E865DB">
              <w:rPr>
                <w:rFonts w:cstheme="minorHAnsi"/>
              </w:rPr>
              <w:t>Which jobs – research lesson</w:t>
            </w:r>
          </w:p>
          <w:p w14:paraId="7974040D" w14:textId="77777777" w:rsidR="00AA5CE9" w:rsidRPr="00E865DB" w:rsidRDefault="00AA5CE9" w:rsidP="0045737A">
            <w:pPr>
              <w:pStyle w:val="ListParagraph"/>
              <w:numPr>
                <w:ilvl w:val="0"/>
                <w:numId w:val="1"/>
              </w:numPr>
              <w:rPr>
                <w:rFonts w:cstheme="minorHAnsi"/>
              </w:rPr>
            </w:pPr>
            <w:r w:rsidRPr="00E865DB">
              <w:rPr>
                <w:rFonts w:cstheme="minorHAnsi"/>
              </w:rPr>
              <w:t>Apprenticeships – looking at degree and higher entry</w:t>
            </w:r>
          </w:p>
          <w:p w14:paraId="72CC65CC" w14:textId="77777777" w:rsidR="00AA5CE9" w:rsidRPr="00E865DB" w:rsidRDefault="00AA5CE9" w:rsidP="0045737A">
            <w:pPr>
              <w:pStyle w:val="ListParagraph"/>
              <w:numPr>
                <w:ilvl w:val="0"/>
                <w:numId w:val="1"/>
              </w:numPr>
              <w:rPr>
                <w:rFonts w:cstheme="minorHAnsi"/>
              </w:rPr>
            </w:pPr>
            <w:r w:rsidRPr="00E865DB">
              <w:rPr>
                <w:rFonts w:cstheme="minorHAnsi"/>
              </w:rPr>
              <w:t>University research and information lesson</w:t>
            </w:r>
          </w:p>
          <w:p w14:paraId="266A45B6" w14:textId="77777777" w:rsidR="00AA5CE9" w:rsidRPr="00E865DB" w:rsidRDefault="00AA5CE9" w:rsidP="0045737A">
            <w:pPr>
              <w:pStyle w:val="ListParagraph"/>
              <w:numPr>
                <w:ilvl w:val="0"/>
                <w:numId w:val="1"/>
              </w:numPr>
              <w:rPr>
                <w:rFonts w:cstheme="minorHAnsi"/>
              </w:rPr>
            </w:pPr>
            <w:r w:rsidRPr="00E865DB">
              <w:rPr>
                <w:rFonts w:cstheme="minorHAnsi"/>
              </w:rPr>
              <w:t>Employability Skills</w:t>
            </w:r>
          </w:p>
        </w:tc>
        <w:tc>
          <w:tcPr>
            <w:tcW w:w="2410" w:type="dxa"/>
            <w:shd w:val="clear" w:color="auto" w:fill="FDCF7B"/>
          </w:tcPr>
          <w:p w14:paraId="560121AB" w14:textId="77777777" w:rsidR="00AA5CE9" w:rsidRPr="00E865DB" w:rsidRDefault="00AA5CE9" w:rsidP="0045737A">
            <w:pPr>
              <w:pStyle w:val="ListParagraph"/>
              <w:numPr>
                <w:ilvl w:val="0"/>
                <w:numId w:val="1"/>
              </w:numPr>
              <w:rPr>
                <w:rFonts w:cstheme="minorHAnsi"/>
              </w:rPr>
            </w:pPr>
            <w:r w:rsidRPr="00E865DB">
              <w:rPr>
                <w:rFonts w:cstheme="minorHAnsi"/>
              </w:rPr>
              <w:t>Personal Statements</w:t>
            </w:r>
          </w:p>
          <w:p w14:paraId="04759310" w14:textId="77777777" w:rsidR="00AA5CE9" w:rsidRPr="00E865DB" w:rsidRDefault="00AA5CE9" w:rsidP="0045737A">
            <w:pPr>
              <w:pStyle w:val="ListParagraph"/>
              <w:numPr>
                <w:ilvl w:val="0"/>
                <w:numId w:val="1"/>
              </w:numPr>
              <w:rPr>
                <w:rFonts w:cstheme="minorHAnsi"/>
              </w:rPr>
            </w:pPr>
            <w:r w:rsidRPr="00E865DB">
              <w:rPr>
                <w:rFonts w:cstheme="minorHAnsi"/>
              </w:rPr>
              <w:t>UCAS Application support</w:t>
            </w:r>
          </w:p>
          <w:p w14:paraId="2D977C8B" w14:textId="77777777" w:rsidR="00AA5CE9" w:rsidRPr="00E865DB" w:rsidRDefault="00AA5CE9" w:rsidP="0045737A">
            <w:pPr>
              <w:pStyle w:val="ListParagraph"/>
              <w:numPr>
                <w:ilvl w:val="0"/>
                <w:numId w:val="1"/>
              </w:numPr>
              <w:rPr>
                <w:rFonts w:cstheme="minorHAnsi"/>
              </w:rPr>
            </w:pPr>
            <w:r w:rsidRPr="00E865DB">
              <w:rPr>
                <w:rFonts w:cstheme="minorHAnsi"/>
              </w:rPr>
              <w:t>Apprenticeship application support</w:t>
            </w:r>
          </w:p>
          <w:p w14:paraId="2791AF06" w14:textId="77777777" w:rsidR="00AA5CE9" w:rsidRPr="00E865DB" w:rsidRDefault="00AA5CE9" w:rsidP="0045737A">
            <w:pPr>
              <w:pStyle w:val="ListParagraph"/>
              <w:numPr>
                <w:ilvl w:val="0"/>
                <w:numId w:val="1"/>
              </w:numPr>
              <w:rPr>
                <w:rFonts w:cstheme="minorHAnsi"/>
              </w:rPr>
            </w:pPr>
            <w:r w:rsidRPr="00E865DB">
              <w:rPr>
                <w:rFonts w:cstheme="minorHAnsi"/>
              </w:rPr>
              <w:t>Living on a Budget</w:t>
            </w:r>
          </w:p>
          <w:p w14:paraId="1AF43A72" w14:textId="77777777" w:rsidR="00AA5CE9" w:rsidRPr="00E865DB" w:rsidRDefault="00AA5CE9" w:rsidP="0045737A">
            <w:pPr>
              <w:pStyle w:val="ListParagraph"/>
              <w:numPr>
                <w:ilvl w:val="0"/>
                <w:numId w:val="1"/>
              </w:numPr>
              <w:rPr>
                <w:rFonts w:cstheme="minorHAnsi"/>
              </w:rPr>
            </w:pPr>
            <w:r w:rsidRPr="00E865DB">
              <w:rPr>
                <w:rFonts w:cstheme="minorHAnsi"/>
              </w:rPr>
              <w:t>Student Finance and Accommodation</w:t>
            </w:r>
          </w:p>
          <w:p w14:paraId="2672E2E9" w14:textId="77777777" w:rsidR="00AA5CE9" w:rsidRPr="00E865DB" w:rsidRDefault="00AA5CE9" w:rsidP="0045737A">
            <w:pPr>
              <w:pStyle w:val="ListParagraph"/>
              <w:numPr>
                <w:ilvl w:val="0"/>
                <w:numId w:val="1"/>
              </w:numPr>
              <w:rPr>
                <w:rFonts w:cstheme="minorHAnsi"/>
              </w:rPr>
            </w:pPr>
            <w:r w:rsidRPr="00E865DB">
              <w:rPr>
                <w:rFonts w:cstheme="minorHAnsi"/>
              </w:rPr>
              <w:t>Interview techniques</w:t>
            </w:r>
          </w:p>
          <w:p w14:paraId="2077C0AA" w14:textId="77777777" w:rsidR="00AA5CE9" w:rsidRPr="00E865DB" w:rsidRDefault="00AA5CE9" w:rsidP="0045737A">
            <w:pPr>
              <w:pStyle w:val="ListParagraph"/>
              <w:ind w:left="360"/>
              <w:rPr>
                <w:rFonts w:cstheme="minorHAnsi"/>
              </w:rPr>
            </w:pPr>
          </w:p>
        </w:tc>
      </w:tr>
      <w:tr w:rsidR="00AA5CE9" w14:paraId="2DE4C353" w14:textId="77777777" w:rsidTr="0045737A">
        <w:tc>
          <w:tcPr>
            <w:tcW w:w="16019" w:type="dxa"/>
            <w:gridSpan w:val="7"/>
            <w:shd w:val="clear" w:color="auto" w:fill="F2F2F2" w:themeFill="background1" w:themeFillShade="F2"/>
          </w:tcPr>
          <w:p w14:paraId="4C3F27C0" w14:textId="77777777" w:rsidR="00AA5CE9" w:rsidRPr="00E865DB" w:rsidRDefault="00AA5CE9" w:rsidP="0045737A">
            <w:pPr>
              <w:pStyle w:val="ListParagraph"/>
              <w:ind w:left="360"/>
              <w:jc w:val="center"/>
              <w:rPr>
                <w:rFonts w:cstheme="minorHAnsi"/>
                <w:b/>
                <w:bCs/>
              </w:rPr>
            </w:pPr>
            <w:r w:rsidRPr="00E865DB">
              <w:rPr>
                <w:rFonts w:cstheme="minorHAnsi"/>
                <w:b/>
                <w:bCs/>
              </w:rPr>
              <w:t>ADDITIONAL ACTIVITIES</w:t>
            </w:r>
          </w:p>
        </w:tc>
      </w:tr>
      <w:tr w:rsidR="00AA5CE9" w14:paraId="503F946C" w14:textId="77777777" w:rsidTr="0045737A">
        <w:tc>
          <w:tcPr>
            <w:tcW w:w="2188" w:type="dxa"/>
            <w:shd w:val="clear" w:color="auto" w:fill="D9E2F3" w:themeFill="accent1" w:themeFillTint="33"/>
          </w:tcPr>
          <w:p w14:paraId="3C260113" w14:textId="77777777" w:rsidR="00AA5CE9" w:rsidRPr="00E865DB" w:rsidRDefault="00AA5CE9" w:rsidP="0045737A">
            <w:pPr>
              <w:pStyle w:val="ListParagraph"/>
              <w:numPr>
                <w:ilvl w:val="0"/>
                <w:numId w:val="1"/>
              </w:numPr>
              <w:rPr>
                <w:rFonts w:cstheme="minorHAnsi"/>
              </w:rPr>
            </w:pPr>
            <w:proofErr w:type="spellStart"/>
            <w:r w:rsidRPr="00E865DB">
              <w:rPr>
                <w:rFonts w:cstheme="minorHAnsi"/>
              </w:rPr>
              <w:t>Unifrog</w:t>
            </w:r>
            <w:proofErr w:type="spellEnd"/>
            <w:r w:rsidRPr="00E865DB">
              <w:rPr>
                <w:rFonts w:cstheme="minorHAnsi"/>
              </w:rPr>
              <w:t xml:space="preserve"> enrolment</w:t>
            </w:r>
          </w:p>
          <w:p w14:paraId="1903F90A" w14:textId="77777777" w:rsidR="00AA5CE9" w:rsidRPr="00E865DB" w:rsidRDefault="00AA5CE9" w:rsidP="0045737A">
            <w:pPr>
              <w:pStyle w:val="ListParagraph"/>
              <w:numPr>
                <w:ilvl w:val="0"/>
                <w:numId w:val="1"/>
              </w:numPr>
              <w:rPr>
                <w:rFonts w:cstheme="minorHAnsi"/>
              </w:rPr>
            </w:pPr>
            <w:proofErr w:type="spellStart"/>
            <w:r w:rsidRPr="00E865DB">
              <w:rPr>
                <w:rFonts w:cstheme="minorHAnsi"/>
              </w:rPr>
              <w:t>iCould</w:t>
            </w:r>
            <w:proofErr w:type="spellEnd"/>
            <w:r w:rsidRPr="00E865DB">
              <w:rPr>
                <w:rFonts w:cstheme="minorHAnsi"/>
              </w:rPr>
              <w:t xml:space="preserve"> Videos and reflection sheet in tutor time</w:t>
            </w:r>
          </w:p>
          <w:p w14:paraId="4875C4E1" w14:textId="77777777" w:rsidR="00AA5CE9" w:rsidRPr="00E865DB" w:rsidRDefault="00AA5CE9" w:rsidP="0045737A">
            <w:pPr>
              <w:pStyle w:val="ListParagraph"/>
              <w:numPr>
                <w:ilvl w:val="0"/>
                <w:numId w:val="1"/>
              </w:numPr>
              <w:rPr>
                <w:rFonts w:cstheme="minorHAnsi"/>
              </w:rPr>
            </w:pPr>
            <w:r w:rsidRPr="00E865DB">
              <w:rPr>
                <w:rFonts w:cstheme="minorHAnsi"/>
              </w:rPr>
              <w:t>BBC Bitesize Careers Tour</w:t>
            </w:r>
          </w:p>
          <w:p w14:paraId="690EDA2E" w14:textId="77777777" w:rsidR="00AA5CE9" w:rsidRPr="00E865DB" w:rsidRDefault="00AA5CE9" w:rsidP="0045737A">
            <w:pPr>
              <w:pStyle w:val="ListParagraph"/>
              <w:ind w:left="360"/>
              <w:rPr>
                <w:rFonts w:cstheme="minorHAnsi"/>
              </w:rPr>
            </w:pPr>
          </w:p>
        </w:tc>
        <w:tc>
          <w:tcPr>
            <w:tcW w:w="2080" w:type="dxa"/>
            <w:shd w:val="clear" w:color="auto" w:fill="FBE4D5" w:themeFill="accent2" w:themeFillTint="33"/>
          </w:tcPr>
          <w:p w14:paraId="79D50CDF" w14:textId="77777777" w:rsidR="00AA5CE9" w:rsidRPr="00E865DB" w:rsidRDefault="00AA5CE9" w:rsidP="0045737A">
            <w:pPr>
              <w:pStyle w:val="ListParagraph"/>
              <w:numPr>
                <w:ilvl w:val="0"/>
                <w:numId w:val="1"/>
              </w:numPr>
              <w:rPr>
                <w:rFonts w:cstheme="minorHAnsi"/>
              </w:rPr>
            </w:pPr>
            <w:r w:rsidRPr="00E865DB">
              <w:rPr>
                <w:rFonts w:cstheme="minorHAnsi"/>
              </w:rPr>
              <w:t>HEPP Trip to a Sheffield University</w:t>
            </w:r>
          </w:p>
          <w:p w14:paraId="7D5BB202" w14:textId="77777777" w:rsidR="00AA5CE9" w:rsidRPr="00E865DB" w:rsidRDefault="00AA5CE9" w:rsidP="0045737A">
            <w:pPr>
              <w:pStyle w:val="ListParagraph"/>
              <w:numPr>
                <w:ilvl w:val="0"/>
                <w:numId w:val="1"/>
              </w:numPr>
              <w:rPr>
                <w:rFonts w:cstheme="minorHAnsi"/>
              </w:rPr>
            </w:pPr>
            <w:r w:rsidRPr="00E865DB">
              <w:rPr>
                <w:rFonts w:cstheme="minorHAnsi"/>
              </w:rPr>
              <w:t>RNN Group Assembly</w:t>
            </w:r>
          </w:p>
          <w:p w14:paraId="41C8DF40" w14:textId="77777777" w:rsidR="00AA5CE9" w:rsidRPr="00E865DB" w:rsidRDefault="00AA5CE9" w:rsidP="0045737A">
            <w:pPr>
              <w:pStyle w:val="ListParagraph"/>
              <w:numPr>
                <w:ilvl w:val="0"/>
                <w:numId w:val="1"/>
              </w:numPr>
              <w:rPr>
                <w:rFonts w:cstheme="minorHAnsi"/>
              </w:rPr>
            </w:pPr>
            <w:r w:rsidRPr="00E865DB">
              <w:rPr>
                <w:rFonts w:cstheme="minorHAnsi"/>
              </w:rPr>
              <w:t>North Star STEM Event</w:t>
            </w:r>
          </w:p>
          <w:p w14:paraId="52298313" w14:textId="77777777" w:rsidR="00AA5CE9" w:rsidRPr="00E865DB" w:rsidRDefault="00AA5CE9" w:rsidP="0045737A">
            <w:pPr>
              <w:pStyle w:val="ListParagraph"/>
              <w:numPr>
                <w:ilvl w:val="0"/>
                <w:numId w:val="1"/>
              </w:numPr>
              <w:rPr>
                <w:rFonts w:cstheme="minorHAnsi"/>
              </w:rPr>
            </w:pPr>
            <w:r w:rsidRPr="00E865DB">
              <w:rPr>
                <w:rFonts w:cstheme="minorHAnsi"/>
              </w:rPr>
              <w:t>Y8 Options Assembly</w:t>
            </w:r>
          </w:p>
          <w:p w14:paraId="1D964E2A" w14:textId="77777777" w:rsidR="00AA5CE9" w:rsidRPr="00E865DB" w:rsidRDefault="00AA5CE9" w:rsidP="0045737A">
            <w:pPr>
              <w:pStyle w:val="ListParagraph"/>
              <w:numPr>
                <w:ilvl w:val="0"/>
                <w:numId w:val="1"/>
              </w:numPr>
              <w:rPr>
                <w:rFonts w:cstheme="minorHAnsi"/>
              </w:rPr>
            </w:pPr>
            <w:r w:rsidRPr="00E865DB">
              <w:rPr>
                <w:rFonts w:cstheme="minorHAnsi"/>
              </w:rPr>
              <w:t>BBC Bitesize Careers Tour</w:t>
            </w:r>
          </w:p>
          <w:p w14:paraId="2A416811" w14:textId="77777777" w:rsidR="00AA5CE9" w:rsidRPr="00E865DB" w:rsidRDefault="00AA5CE9" w:rsidP="0045737A">
            <w:pPr>
              <w:pStyle w:val="ListParagraph"/>
              <w:numPr>
                <w:ilvl w:val="0"/>
                <w:numId w:val="1"/>
              </w:numPr>
              <w:rPr>
                <w:rFonts w:cstheme="minorHAnsi"/>
              </w:rPr>
            </w:pPr>
            <w:proofErr w:type="spellStart"/>
            <w:r w:rsidRPr="00E865DB">
              <w:rPr>
                <w:rFonts w:cstheme="minorHAnsi"/>
              </w:rPr>
              <w:t>iCould</w:t>
            </w:r>
            <w:proofErr w:type="spellEnd"/>
            <w:r w:rsidRPr="00E865DB">
              <w:rPr>
                <w:rFonts w:cstheme="minorHAnsi"/>
              </w:rPr>
              <w:t xml:space="preserve"> Videos and reflection sheet in tutor time</w:t>
            </w:r>
          </w:p>
          <w:p w14:paraId="2A42209B" w14:textId="77777777" w:rsidR="00AA5CE9" w:rsidRPr="00E865DB" w:rsidRDefault="00AA5CE9" w:rsidP="0045737A">
            <w:pPr>
              <w:pStyle w:val="ListParagraph"/>
              <w:ind w:left="360"/>
              <w:rPr>
                <w:rFonts w:cstheme="minorHAnsi"/>
              </w:rPr>
            </w:pPr>
          </w:p>
        </w:tc>
        <w:tc>
          <w:tcPr>
            <w:tcW w:w="2080" w:type="dxa"/>
            <w:shd w:val="clear" w:color="auto" w:fill="FFF2CC" w:themeFill="accent4" w:themeFillTint="33"/>
          </w:tcPr>
          <w:p w14:paraId="45E99846" w14:textId="77777777" w:rsidR="00AA5CE9" w:rsidRPr="00E865DB" w:rsidRDefault="00AA5CE9" w:rsidP="0045737A">
            <w:pPr>
              <w:pStyle w:val="ListParagraph"/>
              <w:numPr>
                <w:ilvl w:val="0"/>
                <w:numId w:val="1"/>
              </w:numPr>
              <w:rPr>
                <w:rFonts w:cstheme="minorHAnsi"/>
              </w:rPr>
            </w:pPr>
            <w:r w:rsidRPr="00E865DB">
              <w:rPr>
                <w:rFonts w:cstheme="minorHAnsi"/>
              </w:rPr>
              <w:t>HEPP Trip to a Sheffield University</w:t>
            </w:r>
          </w:p>
          <w:p w14:paraId="2D839796" w14:textId="77777777" w:rsidR="00AA5CE9" w:rsidRPr="00E865DB" w:rsidRDefault="00AA5CE9" w:rsidP="0045737A">
            <w:pPr>
              <w:pStyle w:val="ListParagraph"/>
              <w:numPr>
                <w:ilvl w:val="0"/>
                <w:numId w:val="1"/>
              </w:numPr>
              <w:rPr>
                <w:rFonts w:cstheme="minorHAnsi"/>
              </w:rPr>
            </w:pPr>
            <w:r w:rsidRPr="00E865DB">
              <w:rPr>
                <w:rFonts w:cstheme="minorHAnsi"/>
              </w:rPr>
              <w:t>RNN Group Assembly</w:t>
            </w:r>
          </w:p>
          <w:p w14:paraId="2C5B2D62" w14:textId="77777777" w:rsidR="00AA5CE9" w:rsidRPr="00E865DB" w:rsidRDefault="00AA5CE9" w:rsidP="0045737A">
            <w:pPr>
              <w:pStyle w:val="ListParagraph"/>
              <w:numPr>
                <w:ilvl w:val="0"/>
                <w:numId w:val="1"/>
              </w:numPr>
              <w:rPr>
                <w:rFonts w:cstheme="minorHAnsi"/>
              </w:rPr>
            </w:pPr>
            <w:r w:rsidRPr="00E865DB">
              <w:rPr>
                <w:rFonts w:cstheme="minorHAnsi"/>
              </w:rPr>
              <w:t>North Star STEM Event</w:t>
            </w:r>
          </w:p>
          <w:p w14:paraId="40E8E4EA" w14:textId="77777777" w:rsidR="00AA5CE9" w:rsidRPr="00E865DB" w:rsidRDefault="00AA5CE9" w:rsidP="0045737A">
            <w:pPr>
              <w:pStyle w:val="ListParagraph"/>
              <w:numPr>
                <w:ilvl w:val="0"/>
                <w:numId w:val="1"/>
              </w:numPr>
              <w:rPr>
                <w:rFonts w:cstheme="minorHAnsi"/>
              </w:rPr>
            </w:pPr>
            <w:r w:rsidRPr="00E865DB">
              <w:rPr>
                <w:rFonts w:cstheme="minorHAnsi"/>
              </w:rPr>
              <w:t>BBC Bitesize Careers Tour</w:t>
            </w:r>
          </w:p>
          <w:p w14:paraId="41A2B675" w14:textId="77777777" w:rsidR="00AA5CE9" w:rsidRPr="00E865DB" w:rsidRDefault="00AA5CE9" w:rsidP="0045737A">
            <w:pPr>
              <w:pStyle w:val="ListParagraph"/>
              <w:numPr>
                <w:ilvl w:val="0"/>
                <w:numId w:val="1"/>
              </w:numPr>
              <w:rPr>
                <w:rFonts w:cstheme="minorHAnsi"/>
              </w:rPr>
            </w:pPr>
            <w:proofErr w:type="spellStart"/>
            <w:r w:rsidRPr="00E865DB">
              <w:rPr>
                <w:rFonts w:cstheme="minorHAnsi"/>
              </w:rPr>
              <w:t>iCould</w:t>
            </w:r>
            <w:proofErr w:type="spellEnd"/>
            <w:r w:rsidRPr="00E865DB">
              <w:rPr>
                <w:rFonts w:cstheme="minorHAnsi"/>
              </w:rPr>
              <w:t xml:space="preserve"> Videos and reflection sheet in tutor time</w:t>
            </w:r>
          </w:p>
        </w:tc>
        <w:tc>
          <w:tcPr>
            <w:tcW w:w="2185" w:type="dxa"/>
            <w:shd w:val="clear" w:color="auto" w:fill="E2EFD9" w:themeFill="accent6" w:themeFillTint="33"/>
          </w:tcPr>
          <w:p w14:paraId="1A3E6AFE" w14:textId="77777777" w:rsidR="00AA5CE9" w:rsidRPr="00E865DB" w:rsidRDefault="00AA5CE9" w:rsidP="0045737A">
            <w:pPr>
              <w:pStyle w:val="ListParagraph"/>
              <w:numPr>
                <w:ilvl w:val="0"/>
                <w:numId w:val="1"/>
              </w:numPr>
              <w:rPr>
                <w:rFonts w:cstheme="minorHAnsi"/>
              </w:rPr>
            </w:pPr>
            <w:r w:rsidRPr="00E865DB">
              <w:rPr>
                <w:rFonts w:cstheme="minorHAnsi"/>
              </w:rPr>
              <w:t>HEPP Trip to a Sheffield University</w:t>
            </w:r>
          </w:p>
          <w:p w14:paraId="679B467F" w14:textId="77777777" w:rsidR="00AA5CE9" w:rsidRPr="00E865DB" w:rsidRDefault="00AA5CE9" w:rsidP="0045737A">
            <w:pPr>
              <w:pStyle w:val="ListParagraph"/>
              <w:numPr>
                <w:ilvl w:val="0"/>
                <w:numId w:val="1"/>
              </w:numPr>
              <w:rPr>
                <w:rFonts w:cstheme="minorHAnsi"/>
              </w:rPr>
            </w:pPr>
            <w:r w:rsidRPr="00E865DB">
              <w:rPr>
                <w:rFonts w:cstheme="minorHAnsi"/>
              </w:rPr>
              <w:t>School careers event</w:t>
            </w:r>
          </w:p>
          <w:p w14:paraId="4AEC6721" w14:textId="77777777" w:rsidR="00AA5CE9" w:rsidRPr="00E865DB" w:rsidRDefault="00AA5CE9" w:rsidP="0045737A">
            <w:pPr>
              <w:pStyle w:val="ListParagraph"/>
              <w:numPr>
                <w:ilvl w:val="0"/>
                <w:numId w:val="1"/>
              </w:numPr>
              <w:rPr>
                <w:rFonts w:cstheme="minorHAnsi"/>
              </w:rPr>
            </w:pPr>
            <w:r w:rsidRPr="00E865DB">
              <w:rPr>
                <w:rFonts w:cstheme="minorHAnsi"/>
              </w:rPr>
              <w:t>RNN Group Assembly</w:t>
            </w:r>
          </w:p>
          <w:p w14:paraId="6A3D3387" w14:textId="77777777" w:rsidR="00AA5CE9" w:rsidRPr="00E865DB" w:rsidRDefault="00AA5CE9" w:rsidP="0045737A">
            <w:pPr>
              <w:pStyle w:val="ListParagraph"/>
              <w:numPr>
                <w:ilvl w:val="0"/>
                <w:numId w:val="1"/>
              </w:numPr>
              <w:rPr>
                <w:rFonts w:cstheme="minorHAnsi"/>
              </w:rPr>
            </w:pPr>
            <w:r w:rsidRPr="00E865DB">
              <w:rPr>
                <w:rFonts w:cstheme="minorHAnsi"/>
              </w:rPr>
              <w:t>BBC Bitesize Careers Tour</w:t>
            </w:r>
          </w:p>
          <w:p w14:paraId="48EEBA61" w14:textId="77777777" w:rsidR="00AA5CE9" w:rsidRPr="00E865DB" w:rsidRDefault="00AA5CE9" w:rsidP="0045737A">
            <w:pPr>
              <w:pStyle w:val="ListParagraph"/>
              <w:numPr>
                <w:ilvl w:val="0"/>
                <w:numId w:val="1"/>
              </w:numPr>
              <w:rPr>
                <w:rFonts w:cstheme="minorHAnsi"/>
              </w:rPr>
            </w:pPr>
            <w:proofErr w:type="spellStart"/>
            <w:r w:rsidRPr="00E865DB">
              <w:rPr>
                <w:rFonts w:cstheme="minorHAnsi"/>
              </w:rPr>
              <w:t>iCould</w:t>
            </w:r>
            <w:proofErr w:type="spellEnd"/>
            <w:r w:rsidRPr="00E865DB">
              <w:rPr>
                <w:rFonts w:cstheme="minorHAnsi"/>
              </w:rPr>
              <w:t xml:space="preserve"> Videos and reflection sheet in tutor time</w:t>
            </w:r>
          </w:p>
        </w:tc>
        <w:tc>
          <w:tcPr>
            <w:tcW w:w="2524" w:type="dxa"/>
            <w:shd w:val="clear" w:color="auto" w:fill="CAF8FE"/>
          </w:tcPr>
          <w:p w14:paraId="0970EA24" w14:textId="77777777" w:rsidR="00AA5CE9" w:rsidRPr="00E865DB" w:rsidRDefault="00AA5CE9" w:rsidP="0045737A">
            <w:pPr>
              <w:pStyle w:val="ListParagraph"/>
              <w:numPr>
                <w:ilvl w:val="0"/>
                <w:numId w:val="1"/>
              </w:numPr>
              <w:rPr>
                <w:rFonts w:cstheme="minorHAnsi"/>
              </w:rPr>
            </w:pPr>
            <w:r w:rsidRPr="00E865DB">
              <w:rPr>
                <w:rFonts w:cstheme="minorHAnsi"/>
              </w:rPr>
              <w:t>HEPP Trip to a Sheffield University</w:t>
            </w:r>
          </w:p>
          <w:p w14:paraId="4BD324D2" w14:textId="77777777" w:rsidR="00AA5CE9" w:rsidRPr="00E865DB" w:rsidRDefault="00AA5CE9" w:rsidP="0045737A">
            <w:pPr>
              <w:pStyle w:val="ListParagraph"/>
              <w:numPr>
                <w:ilvl w:val="0"/>
                <w:numId w:val="1"/>
              </w:numPr>
              <w:rPr>
                <w:rFonts w:cstheme="minorHAnsi"/>
              </w:rPr>
            </w:pPr>
            <w:r w:rsidRPr="00E865DB">
              <w:rPr>
                <w:rFonts w:cstheme="minorHAnsi"/>
              </w:rPr>
              <w:t xml:space="preserve">School careers event </w:t>
            </w:r>
          </w:p>
          <w:p w14:paraId="7E385989" w14:textId="77777777" w:rsidR="00AA5CE9" w:rsidRPr="00E865DB" w:rsidRDefault="00AA5CE9" w:rsidP="0045737A">
            <w:pPr>
              <w:pStyle w:val="ListParagraph"/>
              <w:numPr>
                <w:ilvl w:val="0"/>
                <w:numId w:val="1"/>
              </w:numPr>
              <w:rPr>
                <w:rFonts w:cstheme="minorHAnsi"/>
              </w:rPr>
            </w:pPr>
            <w:r w:rsidRPr="00E865DB">
              <w:rPr>
                <w:rFonts w:cstheme="minorHAnsi"/>
              </w:rPr>
              <w:t>RNN Group Assembly &amp; Application Support</w:t>
            </w:r>
          </w:p>
          <w:p w14:paraId="52CFE763" w14:textId="77777777" w:rsidR="00AA5CE9" w:rsidRPr="00E865DB" w:rsidRDefault="00AA5CE9" w:rsidP="0045737A">
            <w:pPr>
              <w:pStyle w:val="ListParagraph"/>
              <w:numPr>
                <w:ilvl w:val="0"/>
                <w:numId w:val="1"/>
              </w:numPr>
              <w:rPr>
                <w:rFonts w:cstheme="minorHAnsi"/>
              </w:rPr>
            </w:pPr>
            <w:r w:rsidRPr="00E865DB">
              <w:rPr>
                <w:rFonts w:cstheme="minorHAnsi"/>
              </w:rPr>
              <w:t>ASK Apprenticeship Workshop</w:t>
            </w:r>
          </w:p>
          <w:p w14:paraId="0CEC9C4E" w14:textId="77777777" w:rsidR="00AA5CE9" w:rsidRPr="00E865DB" w:rsidRDefault="00AA5CE9" w:rsidP="0045737A">
            <w:pPr>
              <w:pStyle w:val="ListParagraph"/>
              <w:numPr>
                <w:ilvl w:val="0"/>
                <w:numId w:val="1"/>
              </w:numPr>
              <w:rPr>
                <w:rFonts w:cstheme="minorHAnsi"/>
              </w:rPr>
            </w:pPr>
            <w:r w:rsidRPr="00E865DB">
              <w:rPr>
                <w:rFonts w:cstheme="minorHAnsi"/>
              </w:rPr>
              <w:t>Burrows Motor Group</w:t>
            </w:r>
          </w:p>
          <w:p w14:paraId="6C351FEB" w14:textId="77777777" w:rsidR="00AA5CE9" w:rsidRPr="00E865DB" w:rsidRDefault="00AA5CE9" w:rsidP="0045737A">
            <w:pPr>
              <w:pStyle w:val="ListParagraph"/>
              <w:numPr>
                <w:ilvl w:val="0"/>
                <w:numId w:val="1"/>
              </w:numPr>
              <w:rPr>
                <w:rFonts w:cstheme="minorHAnsi"/>
              </w:rPr>
            </w:pPr>
            <w:r w:rsidRPr="00E865DB">
              <w:rPr>
                <w:rFonts w:cstheme="minorHAnsi"/>
              </w:rPr>
              <w:t>1:1 Career Appts</w:t>
            </w:r>
          </w:p>
          <w:p w14:paraId="4D16746E" w14:textId="77777777" w:rsidR="00AA5CE9" w:rsidRPr="00E865DB" w:rsidRDefault="00AA5CE9" w:rsidP="0045737A">
            <w:pPr>
              <w:pStyle w:val="ListParagraph"/>
              <w:numPr>
                <w:ilvl w:val="0"/>
                <w:numId w:val="1"/>
              </w:numPr>
              <w:rPr>
                <w:rFonts w:cstheme="minorHAnsi"/>
              </w:rPr>
            </w:pPr>
            <w:r w:rsidRPr="00E865DB">
              <w:rPr>
                <w:rFonts w:cstheme="minorHAnsi"/>
              </w:rPr>
              <w:t>BBC Bitesize Careers Tour</w:t>
            </w:r>
          </w:p>
          <w:p w14:paraId="717D75C0" w14:textId="77777777" w:rsidR="00AA5CE9" w:rsidRPr="00E865DB" w:rsidRDefault="00AA5CE9" w:rsidP="0045737A">
            <w:pPr>
              <w:pStyle w:val="ListParagraph"/>
              <w:numPr>
                <w:ilvl w:val="0"/>
                <w:numId w:val="1"/>
              </w:numPr>
              <w:rPr>
                <w:rFonts w:cstheme="minorHAnsi"/>
              </w:rPr>
            </w:pPr>
            <w:r w:rsidRPr="00E865DB">
              <w:rPr>
                <w:rFonts w:cstheme="minorHAnsi"/>
              </w:rPr>
              <w:t>White Rose Beauty Session</w:t>
            </w:r>
          </w:p>
          <w:p w14:paraId="751B4620" w14:textId="77777777" w:rsidR="00AA5CE9" w:rsidRPr="00E865DB" w:rsidRDefault="00AA5CE9" w:rsidP="0045737A">
            <w:pPr>
              <w:pStyle w:val="ListParagraph"/>
              <w:numPr>
                <w:ilvl w:val="0"/>
                <w:numId w:val="1"/>
              </w:numPr>
              <w:rPr>
                <w:rFonts w:cstheme="minorHAnsi"/>
              </w:rPr>
            </w:pPr>
            <w:r w:rsidRPr="00E865DB">
              <w:rPr>
                <w:rFonts w:cstheme="minorHAnsi"/>
              </w:rPr>
              <w:t>RAF information session</w:t>
            </w:r>
          </w:p>
          <w:p w14:paraId="325E31BC" w14:textId="77777777" w:rsidR="00AA5CE9" w:rsidRPr="00E865DB" w:rsidRDefault="00AA5CE9" w:rsidP="0045737A">
            <w:pPr>
              <w:pStyle w:val="ListParagraph"/>
              <w:numPr>
                <w:ilvl w:val="0"/>
                <w:numId w:val="1"/>
              </w:numPr>
              <w:rPr>
                <w:rFonts w:cstheme="minorHAnsi"/>
              </w:rPr>
            </w:pPr>
            <w:proofErr w:type="spellStart"/>
            <w:r w:rsidRPr="00E865DB">
              <w:rPr>
                <w:rFonts w:cstheme="minorHAnsi"/>
              </w:rPr>
              <w:t>iCould</w:t>
            </w:r>
            <w:proofErr w:type="spellEnd"/>
            <w:r w:rsidRPr="00E865DB">
              <w:rPr>
                <w:rFonts w:cstheme="minorHAnsi"/>
              </w:rPr>
              <w:t xml:space="preserve"> Videos and reflection sheet in tutor time</w:t>
            </w:r>
          </w:p>
        </w:tc>
        <w:tc>
          <w:tcPr>
            <w:tcW w:w="2552" w:type="dxa"/>
            <w:shd w:val="clear" w:color="auto" w:fill="CFA9C4"/>
          </w:tcPr>
          <w:p w14:paraId="62A6D9BA" w14:textId="77777777" w:rsidR="00AA5CE9" w:rsidRPr="00E865DB" w:rsidRDefault="00AA5CE9" w:rsidP="0045737A">
            <w:pPr>
              <w:pStyle w:val="ListParagraph"/>
              <w:numPr>
                <w:ilvl w:val="0"/>
                <w:numId w:val="1"/>
              </w:numPr>
              <w:rPr>
                <w:rFonts w:cstheme="minorHAnsi"/>
              </w:rPr>
            </w:pPr>
            <w:r w:rsidRPr="00E865DB">
              <w:rPr>
                <w:rFonts w:cstheme="minorHAnsi"/>
              </w:rPr>
              <w:t>UK Apprenticeship and University Search Trip</w:t>
            </w:r>
          </w:p>
          <w:p w14:paraId="35FBAC02" w14:textId="77777777" w:rsidR="00AA5CE9" w:rsidRPr="00E865DB" w:rsidRDefault="00AA5CE9" w:rsidP="0045737A">
            <w:pPr>
              <w:pStyle w:val="ListParagraph"/>
              <w:numPr>
                <w:ilvl w:val="0"/>
                <w:numId w:val="1"/>
              </w:numPr>
              <w:rPr>
                <w:rFonts w:cstheme="minorHAnsi"/>
              </w:rPr>
            </w:pPr>
            <w:r w:rsidRPr="00E865DB">
              <w:rPr>
                <w:rFonts w:cstheme="minorHAnsi"/>
              </w:rPr>
              <w:t>School careers event</w:t>
            </w:r>
          </w:p>
          <w:p w14:paraId="130290BC" w14:textId="77777777" w:rsidR="00AA5CE9" w:rsidRPr="00E865DB" w:rsidRDefault="00AA5CE9" w:rsidP="0045737A">
            <w:pPr>
              <w:pStyle w:val="ListParagraph"/>
              <w:numPr>
                <w:ilvl w:val="0"/>
                <w:numId w:val="1"/>
              </w:numPr>
              <w:rPr>
                <w:rFonts w:cstheme="minorHAnsi"/>
              </w:rPr>
            </w:pPr>
            <w:r w:rsidRPr="00E865DB">
              <w:rPr>
                <w:rFonts w:cstheme="minorHAnsi"/>
              </w:rPr>
              <w:t>Visit to Leeds Trinity University</w:t>
            </w:r>
          </w:p>
          <w:p w14:paraId="64774520" w14:textId="77777777" w:rsidR="00AA5CE9" w:rsidRPr="00E865DB" w:rsidRDefault="00AA5CE9" w:rsidP="0045737A">
            <w:pPr>
              <w:pStyle w:val="ListParagraph"/>
              <w:numPr>
                <w:ilvl w:val="0"/>
                <w:numId w:val="1"/>
              </w:numPr>
              <w:rPr>
                <w:rFonts w:cstheme="minorHAnsi"/>
              </w:rPr>
            </w:pPr>
            <w:r w:rsidRPr="00E865DB">
              <w:rPr>
                <w:rFonts w:cstheme="minorHAnsi"/>
              </w:rPr>
              <w:t>BBC Bitesize Careers Tour</w:t>
            </w:r>
          </w:p>
          <w:p w14:paraId="4EA3CBBE" w14:textId="77777777" w:rsidR="00AA5CE9" w:rsidRPr="00E865DB" w:rsidRDefault="00AA5CE9" w:rsidP="0045737A">
            <w:pPr>
              <w:pStyle w:val="ListParagraph"/>
              <w:numPr>
                <w:ilvl w:val="0"/>
                <w:numId w:val="1"/>
              </w:numPr>
              <w:rPr>
                <w:rFonts w:cstheme="minorHAnsi"/>
              </w:rPr>
            </w:pPr>
            <w:r w:rsidRPr="00E865DB">
              <w:rPr>
                <w:rFonts w:cstheme="minorHAnsi"/>
              </w:rPr>
              <w:t>Online work experience opportunities</w:t>
            </w:r>
          </w:p>
          <w:p w14:paraId="7CCC202C" w14:textId="77777777" w:rsidR="00AA5CE9" w:rsidRPr="00E865DB" w:rsidRDefault="00AA5CE9" w:rsidP="0045737A">
            <w:pPr>
              <w:pStyle w:val="ListParagraph"/>
              <w:numPr>
                <w:ilvl w:val="0"/>
                <w:numId w:val="1"/>
              </w:numPr>
              <w:rPr>
                <w:rFonts w:cstheme="minorHAnsi"/>
              </w:rPr>
            </w:pPr>
            <w:r w:rsidRPr="00E865DB">
              <w:rPr>
                <w:rFonts w:cstheme="minorHAnsi"/>
              </w:rPr>
              <w:t>UCAS Event Sheffield Arena</w:t>
            </w:r>
          </w:p>
          <w:p w14:paraId="3DFB2442" w14:textId="77777777" w:rsidR="00AA5CE9" w:rsidRPr="00E865DB" w:rsidRDefault="00AA5CE9" w:rsidP="0045737A">
            <w:pPr>
              <w:pStyle w:val="ListParagraph"/>
              <w:numPr>
                <w:ilvl w:val="0"/>
                <w:numId w:val="1"/>
              </w:numPr>
              <w:rPr>
                <w:rFonts w:cstheme="minorHAnsi"/>
              </w:rPr>
            </w:pPr>
            <w:r w:rsidRPr="00E865DB">
              <w:rPr>
                <w:rFonts w:cstheme="minorHAnsi"/>
              </w:rPr>
              <w:t xml:space="preserve">Discover Programme with </w:t>
            </w:r>
            <w:proofErr w:type="spellStart"/>
            <w:r w:rsidRPr="00E865DB">
              <w:rPr>
                <w:rFonts w:cstheme="minorHAnsi"/>
              </w:rPr>
              <w:t>UoS</w:t>
            </w:r>
            <w:proofErr w:type="spellEnd"/>
          </w:p>
          <w:p w14:paraId="66AABD95" w14:textId="77777777" w:rsidR="00AA5CE9" w:rsidRPr="00E865DB" w:rsidRDefault="00AA5CE9" w:rsidP="0045737A">
            <w:pPr>
              <w:pStyle w:val="ListParagraph"/>
              <w:numPr>
                <w:ilvl w:val="0"/>
                <w:numId w:val="1"/>
              </w:numPr>
              <w:rPr>
                <w:rFonts w:cstheme="minorHAnsi"/>
              </w:rPr>
            </w:pPr>
            <w:r w:rsidRPr="00E865DB">
              <w:rPr>
                <w:rFonts w:cstheme="minorHAnsi"/>
              </w:rPr>
              <w:t>Realising Opportunities</w:t>
            </w:r>
          </w:p>
          <w:p w14:paraId="3F37F384" w14:textId="77777777" w:rsidR="00AA5CE9" w:rsidRPr="00E865DB" w:rsidRDefault="00AA5CE9" w:rsidP="0045737A">
            <w:pPr>
              <w:pStyle w:val="ListParagraph"/>
              <w:ind w:left="360"/>
              <w:rPr>
                <w:rFonts w:cstheme="minorHAnsi"/>
              </w:rPr>
            </w:pPr>
          </w:p>
        </w:tc>
        <w:tc>
          <w:tcPr>
            <w:tcW w:w="2410" w:type="dxa"/>
            <w:shd w:val="clear" w:color="auto" w:fill="FDCF7B"/>
          </w:tcPr>
          <w:p w14:paraId="6085E87E" w14:textId="77777777" w:rsidR="00AA5CE9" w:rsidRPr="00E865DB" w:rsidRDefault="00AA5CE9" w:rsidP="0045737A">
            <w:pPr>
              <w:pStyle w:val="ListParagraph"/>
              <w:numPr>
                <w:ilvl w:val="0"/>
                <w:numId w:val="1"/>
              </w:numPr>
              <w:rPr>
                <w:rFonts w:cstheme="minorHAnsi"/>
                <w:sz w:val="20"/>
                <w:szCs w:val="20"/>
              </w:rPr>
            </w:pPr>
            <w:r w:rsidRPr="00E865DB">
              <w:rPr>
                <w:rFonts w:cstheme="minorHAnsi"/>
                <w:sz w:val="20"/>
                <w:szCs w:val="20"/>
              </w:rPr>
              <w:t>Mock Interviews</w:t>
            </w:r>
          </w:p>
          <w:p w14:paraId="0C3505F0" w14:textId="77777777" w:rsidR="00AA5CE9" w:rsidRPr="00E865DB" w:rsidRDefault="00AA5CE9" w:rsidP="0045737A">
            <w:pPr>
              <w:pStyle w:val="ListParagraph"/>
              <w:numPr>
                <w:ilvl w:val="0"/>
                <w:numId w:val="1"/>
              </w:numPr>
              <w:rPr>
                <w:rFonts w:cstheme="minorHAnsi"/>
                <w:sz w:val="20"/>
                <w:szCs w:val="20"/>
              </w:rPr>
            </w:pPr>
            <w:r w:rsidRPr="00E865DB">
              <w:rPr>
                <w:rFonts w:cstheme="minorHAnsi"/>
                <w:sz w:val="20"/>
                <w:szCs w:val="20"/>
              </w:rPr>
              <w:t xml:space="preserve">HEPP student finance </w:t>
            </w:r>
          </w:p>
          <w:p w14:paraId="69318BB2" w14:textId="77777777" w:rsidR="00AA5CE9" w:rsidRPr="00E865DB" w:rsidRDefault="00AA5CE9" w:rsidP="0045737A">
            <w:pPr>
              <w:pStyle w:val="ListParagraph"/>
              <w:numPr>
                <w:ilvl w:val="0"/>
                <w:numId w:val="1"/>
              </w:numPr>
              <w:rPr>
                <w:rFonts w:cstheme="minorHAnsi"/>
                <w:sz w:val="20"/>
                <w:szCs w:val="20"/>
              </w:rPr>
            </w:pPr>
            <w:r w:rsidRPr="00E865DB">
              <w:rPr>
                <w:rFonts w:cstheme="minorHAnsi"/>
                <w:sz w:val="20"/>
                <w:szCs w:val="20"/>
              </w:rPr>
              <w:t>School careers event</w:t>
            </w:r>
          </w:p>
          <w:p w14:paraId="2CC91EC1" w14:textId="77777777" w:rsidR="00AA5CE9" w:rsidRPr="00E865DB" w:rsidRDefault="00AA5CE9" w:rsidP="0045737A">
            <w:pPr>
              <w:pStyle w:val="ListParagraph"/>
              <w:numPr>
                <w:ilvl w:val="0"/>
                <w:numId w:val="1"/>
              </w:numPr>
              <w:rPr>
                <w:rFonts w:cstheme="minorHAnsi"/>
                <w:sz w:val="20"/>
                <w:szCs w:val="20"/>
              </w:rPr>
            </w:pPr>
            <w:r w:rsidRPr="00E865DB">
              <w:rPr>
                <w:rFonts w:cstheme="minorHAnsi"/>
                <w:sz w:val="20"/>
                <w:szCs w:val="20"/>
              </w:rPr>
              <w:t>UCAS Information evening for parents/students</w:t>
            </w:r>
          </w:p>
          <w:p w14:paraId="3AADABF4" w14:textId="77777777" w:rsidR="00AA5CE9" w:rsidRPr="00E865DB" w:rsidRDefault="00AA5CE9" w:rsidP="0045737A">
            <w:pPr>
              <w:pStyle w:val="ListParagraph"/>
              <w:numPr>
                <w:ilvl w:val="0"/>
                <w:numId w:val="1"/>
              </w:numPr>
              <w:rPr>
                <w:rFonts w:cstheme="minorHAnsi"/>
                <w:sz w:val="20"/>
                <w:szCs w:val="20"/>
              </w:rPr>
            </w:pPr>
            <w:r w:rsidRPr="00E865DB">
              <w:rPr>
                <w:rFonts w:cstheme="minorHAnsi"/>
                <w:sz w:val="20"/>
                <w:szCs w:val="20"/>
              </w:rPr>
              <w:t>1:1 Career Appts</w:t>
            </w:r>
          </w:p>
          <w:p w14:paraId="33AA8150" w14:textId="77777777" w:rsidR="00AA5CE9" w:rsidRPr="00E865DB" w:rsidRDefault="00AA5CE9" w:rsidP="0045737A">
            <w:pPr>
              <w:pStyle w:val="ListParagraph"/>
              <w:numPr>
                <w:ilvl w:val="0"/>
                <w:numId w:val="1"/>
              </w:numPr>
              <w:rPr>
                <w:rFonts w:cstheme="minorHAnsi"/>
                <w:sz w:val="20"/>
                <w:szCs w:val="20"/>
              </w:rPr>
            </w:pPr>
            <w:r w:rsidRPr="00E865DB">
              <w:rPr>
                <w:rFonts w:cstheme="minorHAnsi"/>
                <w:sz w:val="20"/>
                <w:szCs w:val="20"/>
              </w:rPr>
              <w:t>UCAS &amp; Apprenticeship/Job Application Support</w:t>
            </w:r>
          </w:p>
          <w:p w14:paraId="2F2FB374" w14:textId="77777777" w:rsidR="00AA5CE9" w:rsidRPr="00E865DB" w:rsidRDefault="00AA5CE9" w:rsidP="0045737A">
            <w:pPr>
              <w:pStyle w:val="ListParagraph"/>
              <w:numPr>
                <w:ilvl w:val="0"/>
                <w:numId w:val="1"/>
              </w:numPr>
              <w:rPr>
                <w:rFonts w:cstheme="minorHAnsi"/>
                <w:sz w:val="20"/>
                <w:szCs w:val="20"/>
              </w:rPr>
            </w:pPr>
            <w:r w:rsidRPr="00E865DB">
              <w:rPr>
                <w:rFonts w:cstheme="minorHAnsi"/>
                <w:sz w:val="20"/>
                <w:szCs w:val="20"/>
              </w:rPr>
              <w:t>BBC Bitesize Careers Tour</w:t>
            </w:r>
          </w:p>
          <w:p w14:paraId="5404375D" w14:textId="77777777" w:rsidR="00AA5CE9" w:rsidRPr="00E865DB" w:rsidRDefault="00AA5CE9" w:rsidP="0045737A">
            <w:pPr>
              <w:pStyle w:val="ListParagraph"/>
              <w:numPr>
                <w:ilvl w:val="0"/>
                <w:numId w:val="1"/>
              </w:numPr>
              <w:rPr>
                <w:rFonts w:cstheme="minorHAnsi"/>
                <w:sz w:val="20"/>
                <w:szCs w:val="20"/>
              </w:rPr>
            </w:pPr>
            <w:r w:rsidRPr="00E865DB">
              <w:rPr>
                <w:rFonts w:cstheme="minorHAnsi"/>
                <w:sz w:val="20"/>
                <w:szCs w:val="20"/>
              </w:rPr>
              <w:t>Online work experience opportunities</w:t>
            </w:r>
          </w:p>
          <w:p w14:paraId="40CCDCE7" w14:textId="77777777" w:rsidR="00AA5CE9" w:rsidRPr="00E865DB" w:rsidRDefault="00AA5CE9" w:rsidP="0045737A">
            <w:pPr>
              <w:pStyle w:val="ListParagraph"/>
              <w:numPr>
                <w:ilvl w:val="0"/>
                <w:numId w:val="1"/>
              </w:numPr>
              <w:rPr>
                <w:rFonts w:cstheme="minorHAnsi"/>
                <w:sz w:val="20"/>
                <w:szCs w:val="20"/>
              </w:rPr>
            </w:pPr>
            <w:r w:rsidRPr="00E865DB">
              <w:rPr>
                <w:rFonts w:cstheme="minorHAnsi"/>
                <w:sz w:val="20"/>
                <w:szCs w:val="20"/>
              </w:rPr>
              <w:t xml:space="preserve">Discover Programme with </w:t>
            </w:r>
            <w:proofErr w:type="spellStart"/>
            <w:r w:rsidRPr="00E865DB">
              <w:rPr>
                <w:rFonts w:cstheme="minorHAnsi"/>
                <w:sz w:val="20"/>
                <w:szCs w:val="20"/>
              </w:rPr>
              <w:t>UoS</w:t>
            </w:r>
            <w:proofErr w:type="spellEnd"/>
          </w:p>
          <w:p w14:paraId="0E4355E6" w14:textId="77777777" w:rsidR="00AA5CE9" w:rsidRPr="00E865DB" w:rsidRDefault="00AA5CE9" w:rsidP="0045737A">
            <w:pPr>
              <w:pStyle w:val="ListParagraph"/>
              <w:numPr>
                <w:ilvl w:val="0"/>
                <w:numId w:val="1"/>
              </w:numPr>
              <w:rPr>
                <w:rFonts w:cstheme="minorHAnsi"/>
                <w:sz w:val="20"/>
                <w:szCs w:val="20"/>
              </w:rPr>
            </w:pPr>
            <w:r w:rsidRPr="00E865DB">
              <w:rPr>
                <w:rFonts w:cstheme="minorHAnsi"/>
                <w:sz w:val="20"/>
                <w:szCs w:val="20"/>
              </w:rPr>
              <w:t>Realising Opportunities</w:t>
            </w:r>
          </w:p>
          <w:p w14:paraId="48431313" w14:textId="77777777" w:rsidR="00AA5CE9" w:rsidRPr="00E865DB" w:rsidRDefault="00AA5CE9" w:rsidP="0045737A">
            <w:pPr>
              <w:pStyle w:val="ListParagraph"/>
              <w:numPr>
                <w:ilvl w:val="0"/>
                <w:numId w:val="1"/>
              </w:numPr>
              <w:rPr>
                <w:rFonts w:cstheme="minorHAnsi"/>
                <w:sz w:val="20"/>
                <w:szCs w:val="20"/>
              </w:rPr>
            </w:pPr>
            <w:r w:rsidRPr="00E865DB">
              <w:rPr>
                <w:rFonts w:cstheme="minorHAnsi"/>
                <w:sz w:val="20"/>
                <w:szCs w:val="20"/>
              </w:rPr>
              <w:t>Burrows Motor Group</w:t>
            </w:r>
          </w:p>
        </w:tc>
      </w:tr>
    </w:tbl>
    <w:p w14:paraId="6BD60181" w14:textId="5B5B59EC" w:rsidR="00AA5CE9" w:rsidRDefault="00EA28E4">
      <w:pPr>
        <w:rPr>
          <w:b/>
          <w:sz w:val="32"/>
          <w:szCs w:val="32"/>
          <w:u w:val="single"/>
        </w:rPr>
      </w:pPr>
      <w:r w:rsidRPr="00EA28E4">
        <w:rPr>
          <w:b/>
          <w:sz w:val="32"/>
          <w:szCs w:val="32"/>
          <w:u w:val="single"/>
        </w:rPr>
        <w:lastRenderedPageBreak/>
        <w:t>FEEDBACK</w:t>
      </w:r>
    </w:p>
    <w:p w14:paraId="5A95ABAB" w14:textId="5DDBA55C" w:rsidR="00EA28E4" w:rsidRDefault="00EA28E4">
      <w:pPr>
        <w:rPr>
          <w:sz w:val="32"/>
          <w:szCs w:val="32"/>
        </w:rPr>
      </w:pPr>
      <w:r>
        <w:rPr>
          <w:sz w:val="32"/>
          <w:szCs w:val="32"/>
        </w:rPr>
        <w:t>The careers programme is reviewed regularly to ensure that it meets the needs of our students and following events we are encouraging students, staff, parents and external partners to provide feedback to improve our provision. This has been recently introduced following our partnership with our Enterprise Adviser from SBD Apparel – Samantha Gaunt.</w:t>
      </w:r>
    </w:p>
    <w:p w14:paraId="4E639D7A" w14:textId="5E9D301A" w:rsidR="00EA28E4" w:rsidRDefault="00EA28E4">
      <w:pPr>
        <w:rPr>
          <w:sz w:val="32"/>
          <w:szCs w:val="32"/>
        </w:rPr>
      </w:pPr>
    </w:p>
    <w:p w14:paraId="4F4B4D08" w14:textId="4233AFD7" w:rsidR="00EA28E4" w:rsidRDefault="00EA28E4">
      <w:pPr>
        <w:rPr>
          <w:sz w:val="32"/>
          <w:szCs w:val="32"/>
        </w:rPr>
      </w:pPr>
      <w:r w:rsidRPr="00EA28E4">
        <w:rPr>
          <w:b/>
          <w:sz w:val="32"/>
          <w:szCs w:val="32"/>
          <w:u w:val="single"/>
        </w:rPr>
        <w:t>POLICIES</w:t>
      </w:r>
    </w:p>
    <w:p w14:paraId="53EDA29F" w14:textId="4070FA7A" w:rsidR="00EA28E4" w:rsidRDefault="00EA28E4">
      <w:pPr>
        <w:rPr>
          <w:sz w:val="32"/>
          <w:szCs w:val="32"/>
        </w:rPr>
      </w:pPr>
      <w:r>
        <w:rPr>
          <w:sz w:val="32"/>
          <w:szCs w:val="32"/>
        </w:rPr>
        <w:t>For further information about our careers policies please follow the following link.</w:t>
      </w:r>
    </w:p>
    <w:p w14:paraId="49460325" w14:textId="68596318" w:rsidR="00EA28E4" w:rsidRDefault="00433910">
      <w:pPr>
        <w:rPr>
          <w:sz w:val="32"/>
          <w:szCs w:val="32"/>
        </w:rPr>
      </w:pPr>
      <w:hyperlink r:id="rId6" w:history="1">
        <w:r w:rsidR="00EA28E4" w:rsidRPr="00EA28E4">
          <w:rPr>
            <w:rStyle w:val="Hyperlink"/>
            <w:sz w:val="32"/>
            <w:szCs w:val="32"/>
          </w:rPr>
          <w:t>LEAP-CEIAG-Policy-2021-v-1.2-1.pdf (dinningtonhigh.co.uk)</w:t>
        </w:r>
      </w:hyperlink>
    </w:p>
    <w:p w14:paraId="34E6AD6B" w14:textId="77777777" w:rsidR="00433910" w:rsidRDefault="001B4A24">
      <w:pPr>
        <w:rPr>
          <w:sz w:val="32"/>
          <w:szCs w:val="32"/>
        </w:rPr>
      </w:pPr>
      <w:r>
        <w:rPr>
          <w:sz w:val="32"/>
          <w:szCs w:val="32"/>
        </w:rPr>
        <w:t xml:space="preserve">Provider Access Policy: </w:t>
      </w:r>
    </w:p>
    <w:bookmarkStart w:id="0" w:name="_GoBack"/>
    <w:bookmarkEnd w:id="0"/>
    <w:p w14:paraId="483B71CD" w14:textId="1F9F149E" w:rsidR="001B4A24" w:rsidRPr="001B4A24" w:rsidRDefault="00433910">
      <w:pPr>
        <w:rPr>
          <w:sz w:val="32"/>
          <w:szCs w:val="32"/>
        </w:rPr>
      </w:pPr>
      <w:r>
        <w:fldChar w:fldCharType="begin"/>
      </w:r>
      <w:r>
        <w:instrText xml:space="preserve"> HYPERLINK "http://www.dinningtonhigh.co.uk/wp-content/u</w:instrText>
      </w:r>
      <w:r>
        <w:instrText xml:space="preserve">ploads/sites/3/2023/02/Provider-Access-Policy-Jan-2023.pdf" </w:instrText>
      </w:r>
      <w:r>
        <w:fldChar w:fldCharType="separate"/>
      </w:r>
      <w:r w:rsidR="001B4A24" w:rsidRPr="001B4A24">
        <w:rPr>
          <w:rStyle w:val="Hyperlink"/>
          <w:sz w:val="32"/>
          <w:szCs w:val="32"/>
        </w:rPr>
        <w:t>Provider-Access-Policy-Jan-2023.pdf (dinningtonhigh.co.uk)</w:t>
      </w:r>
      <w:r>
        <w:rPr>
          <w:rStyle w:val="Hyperlink"/>
          <w:sz w:val="32"/>
          <w:szCs w:val="32"/>
        </w:rPr>
        <w:fldChar w:fldCharType="end"/>
      </w:r>
    </w:p>
    <w:sectPr w:rsidR="001B4A24" w:rsidRPr="001B4A24" w:rsidSect="005C596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24F1C"/>
    <w:multiLevelType w:val="hybridMultilevel"/>
    <w:tmpl w:val="BB4E5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5C"/>
    <w:rsid w:val="000E25D8"/>
    <w:rsid w:val="00177E5C"/>
    <w:rsid w:val="001B4A24"/>
    <w:rsid w:val="0028670E"/>
    <w:rsid w:val="00433910"/>
    <w:rsid w:val="00556E15"/>
    <w:rsid w:val="005C5965"/>
    <w:rsid w:val="005E2AD0"/>
    <w:rsid w:val="00695D48"/>
    <w:rsid w:val="007F4CFC"/>
    <w:rsid w:val="00894AE4"/>
    <w:rsid w:val="00AA5CE9"/>
    <w:rsid w:val="00B74D6B"/>
    <w:rsid w:val="00CE1BBA"/>
    <w:rsid w:val="00EA28E4"/>
    <w:rsid w:val="00FA5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94AA"/>
  <w15:chartTrackingRefBased/>
  <w15:docId w15:val="{F8737E9A-8BCE-4BE2-9C49-492A096C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4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CE9"/>
    <w:pPr>
      <w:ind w:left="720"/>
      <w:contextualSpacing/>
    </w:pPr>
  </w:style>
  <w:style w:type="character" w:styleId="Hyperlink">
    <w:name w:val="Hyperlink"/>
    <w:basedOn w:val="DefaultParagraphFont"/>
    <w:uiPriority w:val="99"/>
    <w:semiHidden/>
    <w:unhideWhenUsed/>
    <w:rsid w:val="00EA28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nningtonhigh.co.uk/wp-content/uploads/sites/3/2022/06/LEAP-CEIAG-Policy-2021-v-1.2-1.pdf"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LEAP</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Jones (DIN)</dc:creator>
  <cp:keywords/>
  <dc:description/>
  <cp:lastModifiedBy>J Jones (DIN)</cp:lastModifiedBy>
  <cp:revision>7</cp:revision>
  <cp:lastPrinted>2023-11-14T12:50:00Z</cp:lastPrinted>
  <dcterms:created xsi:type="dcterms:W3CDTF">2023-11-12T13:33:00Z</dcterms:created>
  <dcterms:modified xsi:type="dcterms:W3CDTF">2023-11-14T12:50:00Z</dcterms:modified>
</cp:coreProperties>
</file>